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43C18">
      <w:pPr>
        <w:keepNext/>
        <w:spacing w:line="360" w:lineRule="auto"/>
        <w:jc w:val="center"/>
        <w:outlineLvl w:val="0"/>
        <w:rPr>
          <w:rFonts w:ascii="Times New Roman" w:hAnsi="Times New Roman" w:eastAsia="黑体" w:cs="Times New Roman"/>
          <w:b/>
          <w:bCs/>
          <w:sz w:val="36"/>
          <w:szCs w:val="20"/>
        </w:rPr>
      </w:pPr>
      <w:bookmarkStart w:id="0" w:name="_Toc14449314"/>
      <w:bookmarkStart w:id="1" w:name="_Toc20302"/>
      <w:r>
        <w:rPr>
          <w:rFonts w:hint="eastAsia" w:ascii="Times New Roman" w:hAnsi="Times New Roman" w:eastAsia="黑体" w:cs="Times New Roman"/>
          <w:b/>
          <w:bCs/>
          <w:sz w:val="36"/>
          <w:szCs w:val="20"/>
        </w:rPr>
        <w:t>广东省</w:t>
      </w:r>
      <w:r>
        <w:rPr>
          <w:rFonts w:hint="eastAsia" w:ascii="Times New Roman" w:hAnsi="Times New Roman" w:eastAsia="黑体" w:cs="Times New Roman"/>
          <w:b/>
          <w:bCs/>
          <w:sz w:val="36"/>
          <w:szCs w:val="20"/>
          <w:lang w:val="en-US" w:eastAsia="zh-CN"/>
        </w:rPr>
        <w:t>食品</w:t>
      </w:r>
      <w:r>
        <w:rPr>
          <w:rFonts w:hint="eastAsia" w:ascii="Times New Roman" w:hAnsi="Times New Roman" w:eastAsia="黑体" w:cs="Times New Roman"/>
          <w:b/>
          <w:bCs/>
          <w:sz w:val="36"/>
          <w:szCs w:val="20"/>
        </w:rPr>
        <w:t>学会</w:t>
      </w:r>
      <w:r>
        <w:rPr>
          <w:rFonts w:hint="eastAsia" w:ascii="Times New Roman" w:hAnsi="Times New Roman" w:eastAsia="黑体" w:cs="Times New Roman"/>
          <w:b/>
          <w:bCs/>
          <w:sz w:val="36"/>
          <w:szCs w:val="20"/>
          <w:lang w:val="en-US" w:eastAsia="zh-CN"/>
        </w:rPr>
        <w:t>科学普及奖（科普人物）</w:t>
      </w:r>
      <w:r>
        <w:rPr>
          <w:rFonts w:hint="eastAsia" w:ascii="Times New Roman" w:hAnsi="Times New Roman" w:eastAsia="黑体" w:cs="Times New Roman"/>
          <w:b/>
          <w:bCs/>
          <w:sz w:val="36"/>
          <w:szCs w:val="20"/>
        </w:rPr>
        <w:t>申报</w:t>
      </w:r>
      <w:r>
        <w:rPr>
          <w:rFonts w:ascii="Times New Roman" w:hAnsi="Times New Roman" w:eastAsia="黑体" w:cs="Times New Roman"/>
          <w:b/>
          <w:bCs/>
          <w:sz w:val="36"/>
          <w:szCs w:val="20"/>
        </w:rPr>
        <w:t>书</w:t>
      </w:r>
      <w:bookmarkEnd w:id="0"/>
      <w:bookmarkEnd w:id="1"/>
    </w:p>
    <w:p w14:paraId="77CEE37B">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w:t>
      </w:r>
      <w:r>
        <w:rPr>
          <w:rFonts w:hint="eastAsia" w:ascii="Times New Roman" w:hAnsi="Times New Roman" w:eastAsia="宋体" w:cs="Times New Roman"/>
          <w:b/>
          <w:sz w:val="32"/>
          <w:szCs w:val="32"/>
          <w:lang w:val="en-US" w:eastAsia="zh-CN"/>
        </w:rPr>
        <w:t>2026</w:t>
      </w:r>
      <w:r>
        <w:rPr>
          <w:rFonts w:ascii="Times New Roman" w:hAnsi="Times New Roman" w:eastAsia="宋体" w:cs="Times New Roman"/>
          <w:b/>
          <w:sz w:val="32"/>
          <w:szCs w:val="32"/>
        </w:rPr>
        <w:t>年度）</w:t>
      </w:r>
    </w:p>
    <w:p w14:paraId="661C40F8">
      <w:pPr>
        <w:spacing w:line="360" w:lineRule="auto"/>
        <w:jc w:val="left"/>
        <w:rPr>
          <w:rFonts w:ascii="Times New Roman" w:hAnsi="Times New Roman" w:eastAsia="黑体" w:cs="Times New Roman"/>
          <w:b/>
          <w:sz w:val="32"/>
          <w:szCs w:val="28"/>
        </w:rPr>
      </w:pPr>
      <w:r>
        <w:rPr>
          <w:rFonts w:ascii="Times New Roman" w:hAnsi="Times New Roman" w:eastAsia="黑体" w:cs="Times New Roman"/>
          <w:b/>
          <w:sz w:val="32"/>
          <w:szCs w:val="28"/>
        </w:rPr>
        <w:t>一、项目基本情况</w:t>
      </w:r>
    </w:p>
    <w:tbl>
      <w:tblPr>
        <w:tblStyle w:val="3"/>
        <w:tblW w:w="9172"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2434"/>
        <w:gridCol w:w="2381"/>
        <w:gridCol w:w="1228"/>
        <w:gridCol w:w="3129"/>
      </w:tblGrid>
      <w:tr w14:paraId="068FF6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243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74197DD">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r>
              <w:rPr>
                <w:rFonts w:hint="eastAsia" w:asciiTheme="minorEastAsia" w:hAnsiTheme="minorEastAsia" w:cstheme="minorEastAsia"/>
                <w:sz w:val="24"/>
                <w:szCs w:val="24"/>
                <w:lang w:val="en-US" w:eastAsia="zh-CN"/>
              </w:rPr>
              <w:t>/人选</w:t>
            </w:r>
            <w:r>
              <w:rPr>
                <w:rFonts w:hint="eastAsia" w:asciiTheme="minorEastAsia" w:hAnsiTheme="minorEastAsia" w:eastAsiaTheme="minorEastAsia" w:cstheme="minorEastAsia"/>
                <w:sz w:val="24"/>
                <w:szCs w:val="24"/>
              </w:rPr>
              <w:t>名称</w:t>
            </w:r>
          </w:p>
        </w:tc>
        <w:tc>
          <w:tcPr>
            <w:tcW w:w="6738" w:type="dxa"/>
            <w:gridSpan w:val="3"/>
            <w:tcBorders>
              <w:top w:val="single" w:color="auto" w:sz="6" w:space="0"/>
              <w:left w:val="single" w:color="auto" w:sz="6" w:space="0"/>
              <w:bottom w:val="single" w:color="auto" w:sz="4" w:space="0"/>
              <w:right w:val="single" w:color="auto" w:sz="6" w:space="0"/>
            </w:tcBorders>
            <w:noWrap w:val="0"/>
            <w:tcMar>
              <w:top w:w="57" w:type="dxa"/>
              <w:left w:w="57" w:type="dxa"/>
              <w:bottom w:w="57" w:type="dxa"/>
              <w:right w:w="57" w:type="dxa"/>
            </w:tcMar>
            <w:vAlign w:val="center"/>
          </w:tcPr>
          <w:p w14:paraId="0D6BEC0B">
            <w:pPr>
              <w:snapToGrid w:val="0"/>
              <w:jc w:val="center"/>
              <w:rPr>
                <w:rFonts w:hint="eastAsia" w:asciiTheme="minorEastAsia" w:hAnsiTheme="minorEastAsia" w:eastAsiaTheme="minorEastAsia" w:cstheme="minorEastAsia"/>
                <w:sz w:val="24"/>
                <w:szCs w:val="24"/>
              </w:rPr>
            </w:pPr>
          </w:p>
        </w:tc>
      </w:tr>
      <w:tr w14:paraId="7C0650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2434" w:type="dxa"/>
            <w:tcBorders>
              <w:top w:val="single" w:color="auto" w:sz="6" w:space="0"/>
              <w:left w:val="single" w:color="auto" w:sz="6" w:space="0"/>
              <w:bottom w:val="single" w:color="auto" w:sz="6" w:space="0"/>
              <w:right w:val="single" w:color="auto" w:sz="6" w:space="0"/>
            </w:tcBorders>
            <w:shd w:val="clear" w:color="auto" w:fill="auto"/>
            <w:noWrap w:val="0"/>
            <w:tcMar>
              <w:top w:w="57" w:type="dxa"/>
              <w:left w:w="57" w:type="dxa"/>
              <w:bottom w:w="57" w:type="dxa"/>
              <w:right w:w="57" w:type="dxa"/>
            </w:tcMar>
            <w:vAlign w:val="center"/>
          </w:tcPr>
          <w:p w14:paraId="05A847F3">
            <w:pPr>
              <w:snapToGrid w:val="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申报</w:t>
            </w:r>
            <w:r>
              <w:rPr>
                <w:rFonts w:hint="eastAsia" w:asciiTheme="minorEastAsia" w:hAnsiTheme="minorEastAsia" w:cstheme="minorEastAsia"/>
                <w:sz w:val="24"/>
                <w:szCs w:val="24"/>
                <w:lang w:val="en-US" w:eastAsia="zh-CN"/>
              </w:rPr>
              <w:t>类型</w:t>
            </w:r>
          </w:p>
        </w:tc>
        <w:tc>
          <w:tcPr>
            <w:tcW w:w="6738" w:type="dxa"/>
            <w:gridSpan w:val="3"/>
            <w:tcBorders>
              <w:top w:val="single" w:color="auto" w:sz="6" w:space="0"/>
              <w:left w:val="single" w:color="auto" w:sz="6" w:space="0"/>
              <w:bottom w:val="single" w:color="auto" w:sz="4" w:space="0"/>
              <w:right w:val="single" w:color="auto" w:sz="6" w:space="0"/>
            </w:tcBorders>
            <w:shd w:val="clear" w:color="auto" w:fill="auto"/>
            <w:noWrap w:val="0"/>
            <w:tcMar>
              <w:top w:w="57" w:type="dxa"/>
              <w:left w:w="57" w:type="dxa"/>
              <w:bottom w:w="57" w:type="dxa"/>
              <w:right w:w="57" w:type="dxa"/>
            </w:tcMar>
            <w:vAlign w:val="center"/>
          </w:tcPr>
          <w:p w14:paraId="2721E845">
            <w:pPr>
              <w:snapToGrid w:val="0"/>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szCs w:val="24"/>
                <w:lang w:val="en-US" w:eastAsia="zh-CN"/>
              </w:rPr>
              <w:t>科普人物类</w:t>
            </w:r>
          </w:p>
        </w:tc>
      </w:tr>
      <w:tr w14:paraId="325946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243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64FEAC1C">
            <w:pPr>
              <w:snapToGrid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申报单位/个人</w:t>
            </w:r>
          </w:p>
        </w:tc>
        <w:tc>
          <w:tcPr>
            <w:tcW w:w="6738" w:type="dxa"/>
            <w:gridSpan w:val="3"/>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5831767E">
            <w:pPr>
              <w:snapToGrid w:val="0"/>
              <w:jc w:val="center"/>
              <w:rPr>
                <w:rFonts w:hint="default" w:asciiTheme="minorEastAsia" w:hAnsiTheme="minorEastAsia" w:eastAsiaTheme="minorEastAsia" w:cstheme="minorEastAsia"/>
                <w:sz w:val="24"/>
                <w:szCs w:val="24"/>
                <w:lang w:val="en-US" w:eastAsia="zh-CN"/>
              </w:rPr>
            </w:pPr>
          </w:p>
        </w:tc>
      </w:tr>
      <w:tr w14:paraId="642961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243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5F7DE865">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381"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2C672DBE">
            <w:pPr>
              <w:snapToGrid w:val="0"/>
              <w:jc w:val="center"/>
              <w:rPr>
                <w:rFonts w:hint="eastAsia" w:asciiTheme="minorEastAsia" w:hAnsiTheme="minorEastAsia" w:eastAsiaTheme="minorEastAsia" w:cstheme="minorEastAsia"/>
                <w:sz w:val="24"/>
                <w:szCs w:val="24"/>
              </w:rPr>
            </w:pPr>
          </w:p>
        </w:tc>
        <w:tc>
          <w:tcPr>
            <w:tcW w:w="1228"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5595238">
            <w:pPr>
              <w:snapToGrid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联系电话</w:t>
            </w:r>
          </w:p>
        </w:tc>
        <w:tc>
          <w:tcPr>
            <w:tcW w:w="3129"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4A3C0FF1">
            <w:pPr>
              <w:snapToGrid w:val="0"/>
              <w:jc w:val="center"/>
              <w:rPr>
                <w:rFonts w:hint="eastAsia" w:asciiTheme="minorEastAsia" w:hAnsiTheme="minorEastAsia" w:eastAsiaTheme="minorEastAsia" w:cstheme="minorEastAsia"/>
                <w:sz w:val="24"/>
                <w:szCs w:val="24"/>
              </w:rPr>
            </w:pPr>
          </w:p>
        </w:tc>
      </w:tr>
      <w:tr w14:paraId="156935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243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1A33F3D3">
            <w:pPr>
              <w:snapToGrid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通讯地址</w:t>
            </w:r>
          </w:p>
        </w:tc>
        <w:tc>
          <w:tcPr>
            <w:tcW w:w="6738" w:type="dxa"/>
            <w:gridSpan w:val="3"/>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5AB6669E">
            <w:pPr>
              <w:snapToGrid w:val="0"/>
              <w:jc w:val="center"/>
              <w:rPr>
                <w:rFonts w:hint="eastAsia" w:asciiTheme="minorEastAsia" w:hAnsiTheme="minorEastAsia" w:eastAsiaTheme="minorEastAsia" w:cstheme="minorEastAsia"/>
                <w:sz w:val="24"/>
                <w:szCs w:val="24"/>
              </w:rPr>
            </w:pPr>
          </w:p>
        </w:tc>
      </w:tr>
    </w:tbl>
    <w:p w14:paraId="365DF28B">
      <w:pPr>
        <w:jc w:val="left"/>
        <w:rPr>
          <w:rFonts w:ascii="Times New Roman" w:hAnsi="Times New Roman" w:eastAsia="黑体" w:cs="Times New Roman"/>
          <w:b/>
          <w:sz w:val="32"/>
          <w:szCs w:val="28"/>
        </w:rPr>
      </w:pPr>
      <w:r>
        <w:rPr>
          <w:rFonts w:hint="eastAsia" w:ascii="Times New Roman" w:hAnsi="Times New Roman" w:eastAsia="黑体" w:cs="Times New Roman"/>
          <w:b/>
          <w:sz w:val="32"/>
          <w:szCs w:val="28"/>
        </w:rPr>
        <w:t>二</w:t>
      </w:r>
      <w:r>
        <w:rPr>
          <w:rFonts w:ascii="Times New Roman" w:hAnsi="Times New Roman" w:eastAsia="黑体" w:cs="Times New Roman"/>
          <w:b/>
          <w:sz w:val="32"/>
          <w:szCs w:val="28"/>
        </w:rPr>
        <w:t>、</w:t>
      </w:r>
      <w:r>
        <w:rPr>
          <w:rFonts w:hint="eastAsia" w:ascii="Times New Roman" w:hAnsi="Times New Roman" w:eastAsia="黑体" w:cs="Times New Roman"/>
          <w:b/>
          <w:sz w:val="32"/>
          <w:szCs w:val="28"/>
          <w:lang w:val="en-US" w:eastAsia="zh-CN"/>
        </w:rPr>
        <w:t>个人</w:t>
      </w:r>
      <w:r>
        <w:rPr>
          <w:rFonts w:ascii="Times New Roman" w:hAnsi="Times New Roman" w:eastAsia="黑体" w:cs="Times New Roman"/>
          <w:b/>
          <w:sz w:val="32"/>
          <w:szCs w:val="28"/>
        </w:rPr>
        <w:t>简介</w:t>
      </w:r>
    </w:p>
    <w:tbl>
      <w:tblPr>
        <w:tblStyle w:val="3"/>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14:paraId="709B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8" w:hRule="atLeast"/>
          <w:jc w:val="center"/>
        </w:trPr>
        <w:tc>
          <w:tcPr>
            <w:tcW w:w="9120" w:type="dxa"/>
          </w:tcPr>
          <w:p w14:paraId="01484A7E">
            <w:pPr>
              <w:spacing w:line="360" w:lineRule="auto"/>
              <w:rPr>
                <w:rFonts w:ascii="Times New Roman" w:hAnsi="Times New Roman" w:eastAsia="宋体" w:cs="Times New Roman"/>
                <w:szCs w:val="21"/>
              </w:rPr>
            </w:pPr>
            <w:r>
              <w:rPr>
                <w:rFonts w:ascii="Times New Roman" w:hAnsi="Times New Roman" w:eastAsia="宋体" w:cs="Times New Roman"/>
                <w:szCs w:val="21"/>
              </w:rPr>
              <w:t>（限1</w:t>
            </w:r>
            <w:r>
              <w:rPr>
                <w:rFonts w:hint="eastAsia" w:ascii="Times New Roman" w:hAnsi="Times New Roman" w:eastAsia="宋体" w:cs="Times New Roman"/>
                <w:szCs w:val="21"/>
                <w:lang w:val="en-US" w:eastAsia="zh-CN"/>
              </w:rPr>
              <w:t>0</w:t>
            </w:r>
            <w:r>
              <w:rPr>
                <w:rFonts w:ascii="Times New Roman" w:hAnsi="Times New Roman" w:eastAsia="宋体" w:cs="Times New Roman"/>
                <w:szCs w:val="21"/>
              </w:rPr>
              <w:t>00字</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包括个人的科普能力与专业素养</w:t>
            </w:r>
            <w:r>
              <w:rPr>
                <w:rFonts w:hint="eastAsia" w:ascii="Times New Roman" w:hAnsi="Times New Roman" w:eastAsia="宋体" w:cs="Times New Roman"/>
                <w:szCs w:val="21"/>
                <w:lang w:eastAsia="zh-CN"/>
              </w:rPr>
              <w:t>等）</w:t>
            </w:r>
          </w:p>
        </w:tc>
      </w:tr>
    </w:tbl>
    <w:p w14:paraId="62B047C4">
      <w:pPr>
        <w:numPr>
          <w:ilvl w:val="0"/>
          <w:numId w:val="0"/>
        </w:numPr>
        <w:jc w:val="left"/>
        <w:rPr>
          <w:rFonts w:hint="eastAsia" w:ascii="Times New Roman" w:hAnsi="Times New Roman" w:eastAsia="黑体" w:cs="Times New Roman"/>
          <w:b/>
          <w:kern w:val="2"/>
          <w:sz w:val="32"/>
          <w:szCs w:val="28"/>
          <w:lang w:val="en-US" w:eastAsia="zh-CN" w:bidi="ar-SA"/>
        </w:rPr>
      </w:pPr>
    </w:p>
    <w:p w14:paraId="5505FD7B">
      <w:pPr>
        <w:numPr>
          <w:ilvl w:val="0"/>
          <w:numId w:val="0"/>
        </w:numPr>
        <w:jc w:val="left"/>
        <w:rPr>
          <w:rFonts w:hint="eastAsia" w:ascii="Times New Roman" w:hAnsi="Times New Roman" w:eastAsia="黑体" w:cs="Times New Roman"/>
          <w:b/>
          <w:sz w:val="32"/>
          <w:szCs w:val="28"/>
          <w:lang w:val="en-US" w:eastAsia="zh-CN"/>
        </w:rPr>
      </w:pPr>
      <w:r>
        <w:rPr>
          <w:rFonts w:hint="eastAsia" w:ascii="Times New Roman" w:hAnsi="Times New Roman" w:eastAsia="黑体" w:cs="Times New Roman"/>
          <w:b/>
          <w:kern w:val="2"/>
          <w:sz w:val="32"/>
          <w:szCs w:val="28"/>
          <w:lang w:val="en-US" w:eastAsia="zh-CN" w:bidi="ar-SA"/>
        </w:rPr>
        <w:t>三、</w:t>
      </w:r>
      <w:r>
        <w:rPr>
          <w:rFonts w:hint="eastAsia" w:ascii="Times New Roman" w:hAnsi="Times New Roman" w:eastAsia="黑体" w:cs="Times New Roman"/>
          <w:b/>
          <w:sz w:val="32"/>
          <w:szCs w:val="28"/>
          <w:lang w:val="en-US" w:eastAsia="zh-CN"/>
        </w:rPr>
        <w:t>科学普及成效</w:t>
      </w:r>
    </w:p>
    <w:tbl>
      <w:tblPr>
        <w:tblStyle w:val="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2"/>
      </w:tblGrid>
      <w:tr w14:paraId="0F38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88" w:hRule="atLeast"/>
          <w:jc w:val="center"/>
        </w:trPr>
        <w:tc>
          <w:tcPr>
            <w:tcW w:w="9232" w:type="dxa"/>
          </w:tcPr>
          <w:p w14:paraId="54527E24">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阐述个人在</w:t>
            </w:r>
            <w:r>
              <w:rPr>
                <w:rFonts w:hint="default" w:ascii="Times New Roman" w:hAnsi="Times New Roman" w:eastAsia="宋体" w:cs="Times New Roman"/>
                <w:szCs w:val="21"/>
                <w:lang w:val="en-US" w:eastAsia="zh-CN"/>
              </w:rPr>
              <w:t>科普</w:t>
            </w:r>
            <w:r>
              <w:rPr>
                <w:rFonts w:hint="eastAsia" w:ascii="Times New Roman" w:hAnsi="Times New Roman" w:eastAsia="宋体" w:cs="Times New Roman"/>
                <w:szCs w:val="21"/>
                <w:lang w:val="en-US" w:eastAsia="zh-CN"/>
              </w:rPr>
              <w:t>领域的</w:t>
            </w:r>
            <w:r>
              <w:rPr>
                <w:rFonts w:hint="default" w:ascii="Times New Roman" w:hAnsi="Times New Roman" w:eastAsia="宋体" w:cs="Times New Roman"/>
                <w:szCs w:val="21"/>
                <w:lang w:val="en-US" w:eastAsia="zh-CN"/>
              </w:rPr>
              <w:t>贡献与影响力</w:t>
            </w:r>
            <w:r>
              <w:rPr>
                <w:rFonts w:hint="eastAsia" w:ascii="Times New Roman" w:hAnsi="Times New Roman" w:eastAsia="宋体" w:cs="Times New Roman"/>
                <w:szCs w:val="21"/>
                <w:lang w:val="en-US" w:eastAsia="zh-CN"/>
              </w:rPr>
              <w:t>，包含：</w:t>
            </w:r>
          </w:p>
          <w:p w14:paraId="43A7AED7">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w:t>
            </w:r>
            <w:r>
              <w:rPr>
                <w:rFonts w:hint="default" w:ascii="Times New Roman" w:hAnsi="Times New Roman" w:eastAsia="宋体" w:cs="Times New Roman"/>
                <w:szCs w:val="21"/>
                <w:lang w:val="en-US" w:eastAsia="zh-CN"/>
              </w:rPr>
              <w:t>科普产出规模</w:t>
            </w:r>
            <w:r>
              <w:rPr>
                <w:rFonts w:hint="eastAsia" w:ascii="Times New Roman" w:hAnsi="Times New Roman" w:eastAsia="宋体" w:cs="Times New Roman"/>
                <w:szCs w:val="21"/>
                <w:lang w:val="en-US" w:eastAsia="zh-CN"/>
              </w:rPr>
              <w:t>（其中以1..2..3..列出科普作品、活动）</w:t>
            </w:r>
          </w:p>
          <w:p w14:paraId="335784B1">
            <w:pPr>
              <w:spacing w:line="36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2.公众评价与行业认可</w:t>
            </w:r>
          </w:p>
          <w:p w14:paraId="510F7BB5">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3.产出效果</w:t>
            </w:r>
          </w:p>
          <w:p w14:paraId="33891523">
            <w:pPr>
              <w:spacing w:line="360" w:lineRule="auto"/>
              <w:rPr>
                <w:rFonts w:hint="default" w:ascii="仿宋" w:hAnsi="仿宋" w:eastAsia="仿宋" w:cs="仿宋"/>
                <w:i w:val="0"/>
                <w:iCs w:val="0"/>
                <w:caps w:val="0"/>
                <w:color w:val="0F1115"/>
                <w:spacing w:val="0"/>
                <w:sz w:val="24"/>
                <w:szCs w:val="24"/>
                <w:shd w:val="clear" w:fill="FFFFFF"/>
                <w:lang w:val="en-US" w:eastAsia="zh-CN"/>
              </w:rPr>
            </w:pPr>
            <w:r>
              <w:rPr>
                <w:rFonts w:hint="eastAsia" w:ascii="Times New Roman" w:hAnsi="Times New Roman" w:eastAsia="宋体" w:cs="Times New Roman"/>
                <w:szCs w:val="21"/>
                <w:lang w:val="en-US" w:eastAsia="zh-CN"/>
              </w:rPr>
              <w:t>4.科普形式及创新性</w:t>
            </w:r>
          </w:p>
        </w:tc>
      </w:tr>
    </w:tbl>
    <w:p w14:paraId="76F84CF6">
      <w:pPr>
        <w:wordWrap w:val="0"/>
        <w:jc w:val="both"/>
        <w:outlineLvl w:val="0"/>
        <w:rPr>
          <w:rFonts w:hint="eastAsia" w:ascii="微软雅黑" w:hAnsi="微软雅黑" w:eastAsia="微软雅黑"/>
          <w:b/>
          <w:sz w:val="32"/>
          <w:szCs w:val="20"/>
        </w:rPr>
      </w:pPr>
      <w:r>
        <w:rPr>
          <w:rFonts w:hint="eastAsia" w:ascii="Times New Roman" w:hAnsi="Times New Roman" w:eastAsia="黑体" w:cs="Times New Roman"/>
          <w:b/>
          <w:sz w:val="32"/>
          <w:szCs w:val="32"/>
          <w:lang w:val="en-US" w:eastAsia="zh-CN"/>
        </w:rPr>
        <w:t>四、推荐意见</w:t>
      </w:r>
    </w:p>
    <w:tbl>
      <w:tblPr>
        <w:tblStyle w:val="3"/>
        <w:tblW w:w="515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61"/>
        <w:gridCol w:w="3362"/>
        <w:gridCol w:w="1361"/>
        <w:gridCol w:w="1899"/>
      </w:tblGrid>
      <w:tr w14:paraId="53B08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12" w:space="0"/>
              <w:left w:val="single" w:color="auto" w:sz="12" w:space="0"/>
              <w:bottom w:val="single" w:color="auto" w:sz="4" w:space="0"/>
              <w:right w:val="single" w:color="auto" w:sz="4" w:space="0"/>
            </w:tcBorders>
            <w:noWrap w:val="0"/>
            <w:vAlign w:val="center"/>
          </w:tcPr>
          <w:p w14:paraId="16118DC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提名单位或提名人</w:t>
            </w:r>
          </w:p>
        </w:tc>
        <w:tc>
          <w:tcPr>
            <w:tcW w:w="3769" w:type="pct"/>
            <w:gridSpan w:val="3"/>
            <w:tcBorders>
              <w:top w:val="single" w:color="auto" w:sz="12" w:space="0"/>
              <w:left w:val="nil"/>
              <w:bottom w:val="single" w:color="auto" w:sz="4" w:space="0"/>
              <w:right w:val="single" w:color="auto" w:sz="12" w:space="0"/>
            </w:tcBorders>
            <w:noWrap w:val="0"/>
            <w:vAlign w:val="center"/>
          </w:tcPr>
          <w:p w14:paraId="2C6E8C78">
            <w:pPr>
              <w:jc w:val="center"/>
              <w:rPr>
                <w:rFonts w:hint="eastAsia" w:asciiTheme="minorEastAsia" w:hAnsiTheme="minorEastAsia" w:eastAsiaTheme="minorEastAsia" w:cstheme="minorEastAsia"/>
                <w:sz w:val="24"/>
                <w:szCs w:val="24"/>
              </w:rPr>
            </w:pPr>
          </w:p>
        </w:tc>
      </w:tr>
      <w:tr w14:paraId="6C472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4" w:space="0"/>
              <w:left w:val="single" w:color="auto" w:sz="12" w:space="0"/>
              <w:bottom w:val="single" w:color="auto" w:sz="4" w:space="0"/>
              <w:right w:val="single" w:color="auto" w:sz="4" w:space="0"/>
            </w:tcBorders>
            <w:noWrap w:val="0"/>
            <w:vAlign w:val="center"/>
          </w:tcPr>
          <w:p w14:paraId="19FFF9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p>
        </w:tc>
        <w:tc>
          <w:tcPr>
            <w:tcW w:w="1914" w:type="pct"/>
            <w:tcBorders>
              <w:top w:val="single" w:color="auto" w:sz="4" w:space="0"/>
              <w:left w:val="nil"/>
              <w:bottom w:val="single" w:color="auto" w:sz="4" w:space="0"/>
              <w:right w:val="single" w:color="auto" w:sz="4" w:space="0"/>
            </w:tcBorders>
            <w:noWrap w:val="0"/>
            <w:vAlign w:val="center"/>
          </w:tcPr>
          <w:p w14:paraId="4197274B">
            <w:pPr>
              <w:jc w:val="center"/>
              <w:rPr>
                <w:rFonts w:hint="eastAsia" w:asciiTheme="minorEastAsia" w:hAnsiTheme="minorEastAsia" w:eastAsiaTheme="minorEastAsia" w:cstheme="minorEastAsia"/>
                <w:sz w:val="24"/>
                <w:szCs w:val="24"/>
              </w:rPr>
            </w:pPr>
          </w:p>
        </w:tc>
        <w:tc>
          <w:tcPr>
            <w:tcW w:w="775" w:type="pct"/>
            <w:tcBorders>
              <w:top w:val="single" w:color="auto" w:sz="4" w:space="0"/>
              <w:left w:val="nil"/>
              <w:bottom w:val="single" w:color="auto" w:sz="4" w:space="0"/>
              <w:right w:val="single" w:color="auto" w:sz="4" w:space="0"/>
            </w:tcBorders>
            <w:noWrap w:val="0"/>
            <w:vAlign w:val="center"/>
          </w:tcPr>
          <w:p w14:paraId="73AE15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079" w:type="pct"/>
            <w:tcBorders>
              <w:top w:val="single" w:color="auto" w:sz="4" w:space="0"/>
              <w:left w:val="nil"/>
              <w:bottom w:val="single" w:color="auto" w:sz="4" w:space="0"/>
              <w:right w:val="single" w:color="auto" w:sz="12" w:space="0"/>
            </w:tcBorders>
            <w:noWrap w:val="0"/>
            <w:vAlign w:val="center"/>
          </w:tcPr>
          <w:p w14:paraId="023E7970">
            <w:pPr>
              <w:jc w:val="center"/>
              <w:rPr>
                <w:rFonts w:hint="eastAsia" w:asciiTheme="minorEastAsia" w:hAnsiTheme="minorEastAsia" w:eastAsiaTheme="minorEastAsia" w:cstheme="minorEastAsia"/>
                <w:sz w:val="24"/>
                <w:szCs w:val="24"/>
              </w:rPr>
            </w:pPr>
          </w:p>
        </w:tc>
      </w:tr>
      <w:tr w14:paraId="62DE4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4" w:space="0"/>
              <w:left w:val="single" w:color="auto" w:sz="12" w:space="0"/>
              <w:bottom w:val="single" w:color="auto" w:sz="4" w:space="0"/>
              <w:right w:val="single" w:color="auto" w:sz="4" w:space="0"/>
            </w:tcBorders>
            <w:noWrap w:val="0"/>
            <w:vAlign w:val="center"/>
          </w:tcPr>
          <w:p w14:paraId="5E6B425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w:t>
            </w:r>
          </w:p>
        </w:tc>
        <w:tc>
          <w:tcPr>
            <w:tcW w:w="1914" w:type="pct"/>
            <w:tcBorders>
              <w:top w:val="single" w:color="auto" w:sz="4" w:space="0"/>
              <w:left w:val="nil"/>
              <w:bottom w:val="single" w:color="auto" w:sz="4" w:space="0"/>
              <w:right w:val="single" w:color="auto" w:sz="4" w:space="0"/>
            </w:tcBorders>
            <w:noWrap w:val="0"/>
            <w:vAlign w:val="center"/>
          </w:tcPr>
          <w:p w14:paraId="633BB1CA">
            <w:pPr>
              <w:jc w:val="center"/>
              <w:rPr>
                <w:rFonts w:hint="eastAsia" w:asciiTheme="minorEastAsia" w:hAnsiTheme="minorEastAsia" w:eastAsiaTheme="minorEastAsia" w:cstheme="minorEastAsia"/>
                <w:sz w:val="24"/>
                <w:szCs w:val="24"/>
              </w:rPr>
            </w:pPr>
          </w:p>
        </w:tc>
        <w:tc>
          <w:tcPr>
            <w:tcW w:w="775" w:type="pct"/>
            <w:tcBorders>
              <w:top w:val="single" w:color="auto" w:sz="4" w:space="0"/>
              <w:left w:val="nil"/>
              <w:bottom w:val="single" w:color="auto" w:sz="4" w:space="0"/>
              <w:right w:val="single" w:color="auto" w:sz="4" w:space="0"/>
            </w:tcBorders>
            <w:noWrap w:val="0"/>
            <w:vAlign w:val="center"/>
          </w:tcPr>
          <w:p w14:paraId="57E78A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办公电话</w:t>
            </w:r>
          </w:p>
        </w:tc>
        <w:tc>
          <w:tcPr>
            <w:tcW w:w="1079" w:type="pct"/>
            <w:tcBorders>
              <w:top w:val="single" w:color="auto" w:sz="4" w:space="0"/>
              <w:left w:val="nil"/>
              <w:bottom w:val="single" w:color="auto" w:sz="4" w:space="0"/>
              <w:right w:val="single" w:color="auto" w:sz="12" w:space="0"/>
            </w:tcBorders>
            <w:noWrap w:val="0"/>
            <w:vAlign w:val="center"/>
          </w:tcPr>
          <w:p w14:paraId="2C87B790">
            <w:pPr>
              <w:jc w:val="center"/>
              <w:rPr>
                <w:rFonts w:hint="eastAsia" w:asciiTheme="minorEastAsia" w:hAnsiTheme="minorEastAsia" w:eastAsiaTheme="minorEastAsia" w:cstheme="minorEastAsia"/>
                <w:sz w:val="24"/>
                <w:szCs w:val="24"/>
              </w:rPr>
            </w:pPr>
          </w:p>
        </w:tc>
      </w:tr>
      <w:tr w14:paraId="46541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4" w:space="0"/>
              <w:left w:val="single" w:color="auto" w:sz="12" w:space="0"/>
              <w:bottom w:val="single" w:color="auto" w:sz="4" w:space="0"/>
              <w:right w:val="single" w:color="auto" w:sz="4" w:space="0"/>
            </w:tcBorders>
            <w:noWrap w:val="0"/>
            <w:vAlign w:val="center"/>
          </w:tcPr>
          <w:p w14:paraId="39213A6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1914" w:type="pct"/>
            <w:tcBorders>
              <w:top w:val="single" w:color="auto" w:sz="4" w:space="0"/>
              <w:left w:val="nil"/>
              <w:bottom w:val="single" w:color="auto" w:sz="4" w:space="0"/>
              <w:right w:val="single" w:color="auto" w:sz="4" w:space="0"/>
            </w:tcBorders>
            <w:noWrap w:val="0"/>
            <w:vAlign w:val="center"/>
          </w:tcPr>
          <w:p w14:paraId="0AC87E23">
            <w:pPr>
              <w:jc w:val="center"/>
              <w:rPr>
                <w:rFonts w:hint="eastAsia" w:asciiTheme="minorEastAsia" w:hAnsiTheme="minorEastAsia" w:eastAsiaTheme="minorEastAsia" w:cstheme="minorEastAsia"/>
                <w:sz w:val="24"/>
                <w:szCs w:val="24"/>
              </w:rPr>
            </w:pPr>
          </w:p>
        </w:tc>
        <w:tc>
          <w:tcPr>
            <w:tcW w:w="775" w:type="pct"/>
            <w:tcBorders>
              <w:top w:val="single" w:color="auto" w:sz="4" w:space="0"/>
              <w:left w:val="nil"/>
              <w:bottom w:val="single" w:color="auto" w:sz="4" w:space="0"/>
              <w:right w:val="single" w:color="auto" w:sz="4" w:space="0"/>
            </w:tcBorders>
            <w:noWrap w:val="0"/>
            <w:vAlign w:val="center"/>
          </w:tcPr>
          <w:p w14:paraId="1296874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移动电话</w:t>
            </w:r>
          </w:p>
        </w:tc>
        <w:tc>
          <w:tcPr>
            <w:tcW w:w="1079" w:type="pct"/>
            <w:tcBorders>
              <w:top w:val="single" w:color="auto" w:sz="4" w:space="0"/>
              <w:left w:val="nil"/>
              <w:bottom w:val="single" w:color="auto" w:sz="4" w:space="0"/>
              <w:right w:val="single" w:color="auto" w:sz="12" w:space="0"/>
            </w:tcBorders>
            <w:noWrap w:val="0"/>
            <w:vAlign w:val="center"/>
          </w:tcPr>
          <w:p w14:paraId="4AE51343">
            <w:pPr>
              <w:jc w:val="center"/>
              <w:rPr>
                <w:rFonts w:hint="eastAsia" w:asciiTheme="minorEastAsia" w:hAnsiTheme="minorEastAsia" w:eastAsiaTheme="minorEastAsia" w:cstheme="minorEastAsia"/>
                <w:sz w:val="24"/>
                <w:szCs w:val="24"/>
              </w:rPr>
            </w:pPr>
          </w:p>
        </w:tc>
      </w:tr>
      <w:tr w14:paraId="783D5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0" w:hRule="atLeast"/>
          <w:jc w:val="center"/>
        </w:trPr>
        <w:tc>
          <w:tcPr>
            <w:tcW w:w="5000" w:type="pct"/>
            <w:gridSpan w:val="4"/>
            <w:tcBorders>
              <w:top w:val="single" w:color="000000" w:sz="4" w:space="0"/>
              <w:left w:val="single" w:color="auto" w:sz="12" w:space="0"/>
              <w:bottom w:val="single" w:color="auto" w:sz="4" w:space="0"/>
              <w:right w:val="single" w:color="auto" w:sz="12" w:space="0"/>
            </w:tcBorders>
            <w:noWrap w:val="0"/>
            <w:vAlign w:val="top"/>
          </w:tcPr>
          <w:p w14:paraId="517E333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提名意见：</w:t>
            </w:r>
          </w:p>
          <w:p w14:paraId="2335B2C0">
            <w:pPr>
              <w:rPr>
                <w:rFonts w:hint="eastAsia" w:asciiTheme="minorEastAsia" w:hAnsiTheme="minorEastAsia" w:eastAsiaTheme="minorEastAsia" w:cstheme="minorEastAsia"/>
                <w:sz w:val="24"/>
                <w:szCs w:val="24"/>
              </w:rPr>
            </w:pPr>
          </w:p>
          <w:p w14:paraId="662BBECA">
            <w:pPr>
              <w:rPr>
                <w:rFonts w:hint="eastAsia" w:asciiTheme="minorEastAsia" w:hAnsiTheme="minorEastAsia" w:eastAsiaTheme="minorEastAsia" w:cstheme="minorEastAsia"/>
                <w:sz w:val="24"/>
                <w:szCs w:val="24"/>
              </w:rPr>
            </w:pPr>
          </w:p>
          <w:p w14:paraId="033E7133">
            <w:pPr>
              <w:rPr>
                <w:rFonts w:hint="eastAsia" w:asciiTheme="minorEastAsia" w:hAnsiTheme="minorEastAsia" w:eastAsiaTheme="minorEastAsia" w:cstheme="minorEastAsia"/>
                <w:sz w:val="24"/>
                <w:szCs w:val="24"/>
              </w:rPr>
            </w:pPr>
          </w:p>
          <w:p w14:paraId="3692D766">
            <w:pPr>
              <w:rPr>
                <w:rFonts w:hint="eastAsia" w:asciiTheme="minorEastAsia" w:hAnsiTheme="minorEastAsia" w:eastAsiaTheme="minorEastAsia" w:cstheme="minorEastAsia"/>
                <w:sz w:val="24"/>
                <w:szCs w:val="24"/>
              </w:rPr>
            </w:pPr>
          </w:p>
          <w:p w14:paraId="18622E38">
            <w:pPr>
              <w:rPr>
                <w:rFonts w:hint="eastAsia" w:asciiTheme="minorEastAsia" w:hAnsiTheme="minorEastAsia" w:eastAsiaTheme="minorEastAsia" w:cstheme="minorEastAsia"/>
                <w:sz w:val="24"/>
                <w:szCs w:val="24"/>
              </w:rPr>
            </w:pPr>
          </w:p>
          <w:p w14:paraId="01E3022B">
            <w:pPr>
              <w:rPr>
                <w:rFonts w:hint="eastAsia" w:asciiTheme="minorEastAsia" w:hAnsiTheme="minorEastAsia" w:eastAsiaTheme="minorEastAsia" w:cstheme="minorEastAsia"/>
                <w:sz w:val="24"/>
                <w:szCs w:val="24"/>
              </w:rPr>
            </w:pPr>
          </w:p>
        </w:tc>
      </w:tr>
      <w:tr w14:paraId="6FADE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jc w:val="center"/>
        </w:trPr>
        <w:tc>
          <w:tcPr>
            <w:tcW w:w="5000" w:type="pct"/>
            <w:gridSpan w:val="4"/>
            <w:tcBorders>
              <w:top w:val="single" w:color="auto" w:sz="4" w:space="0"/>
              <w:left w:val="single" w:color="auto" w:sz="12" w:space="0"/>
              <w:bottom w:val="single" w:color="auto" w:sz="12" w:space="0"/>
              <w:right w:val="single" w:color="auto" w:sz="12" w:space="0"/>
            </w:tcBorders>
            <w:noWrap w:val="0"/>
            <w:vAlign w:val="center"/>
          </w:tcPr>
          <w:p w14:paraId="00DF68A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声明：</w:t>
            </w:r>
          </w:p>
          <w:p w14:paraId="10DA22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本单位（本人）遵守</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广东省食品学会</w:t>
            </w:r>
            <w:r>
              <w:rPr>
                <w:rFonts w:hint="eastAsia" w:asciiTheme="minorEastAsia" w:hAnsiTheme="minorEastAsia" w:eastAsiaTheme="minorEastAsia" w:cstheme="minorEastAsia"/>
                <w:sz w:val="24"/>
                <w:szCs w:val="24"/>
              </w:rPr>
              <w:t>科学技术奖评审办法》有关规定，承诺遵守评审工作纪律，保证所提名项目和人选的全部提名材料真实有效，不存在任何违反科研诚信和有关法律法规及侵犯他人知识产权的情形。如产生争议，保证配合做好调查处理工作。如有虚假，愿承担相应责任并接受相应处理。</w:t>
            </w:r>
          </w:p>
          <w:p w14:paraId="49D0C941">
            <w:pPr>
              <w:rPr>
                <w:rFonts w:hint="eastAsia" w:asciiTheme="minorEastAsia" w:hAnsiTheme="minorEastAsia" w:eastAsiaTheme="minorEastAsia" w:cstheme="minorEastAsia"/>
                <w:sz w:val="24"/>
                <w:szCs w:val="24"/>
                <w:lang w:val="en-US" w:eastAsia="zh-CN"/>
              </w:rPr>
            </w:pPr>
          </w:p>
          <w:p w14:paraId="73EB1493">
            <w:pPr>
              <w:ind w:left="0" w:leftChars="0" w:firstLine="3540" w:firstLineChars="1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提名单位盖章或提名人签名：</w:t>
            </w:r>
          </w:p>
          <w:p w14:paraId="74842BF9">
            <w:pPr>
              <w:rPr>
                <w:rFonts w:hint="eastAsia" w:asciiTheme="minorEastAsia" w:hAnsiTheme="minorEastAsia" w:eastAsiaTheme="minorEastAsia" w:cstheme="minorEastAsia"/>
                <w:sz w:val="24"/>
                <w:szCs w:val="24"/>
              </w:rPr>
            </w:pPr>
          </w:p>
          <w:p w14:paraId="6E8A3304">
            <w:pPr>
              <w:rPr>
                <w:rFonts w:hint="eastAsia" w:asciiTheme="minorEastAsia" w:hAnsiTheme="minorEastAsia" w:eastAsiaTheme="minorEastAsia" w:cstheme="minorEastAsia"/>
                <w:sz w:val="24"/>
                <w:szCs w:val="24"/>
              </w:rPr>
            </w:pPr>
          </w:p>
          <w:p w14:paraId="1E7FD83F">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年    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tc>
      </w:tr>
    </w:tbl>
    <w:p w14:paraId="01666DB9">
      <w:pPr>
        <w:rPr>
          <w:rFonts w:hint="eastAsia" w:ascii="宋体" w:hAnsi="宋体" w:eastAsia="宋体" w:cs="宋体"/>
          <w:sz w:val="24"/>
          <w:szCs w:val="24"/>
        </w:rPr>
      </w:pPr>
      <w:r>
        <w:rPr>
          <w:rFonts w:hint="eastAsia" w:ascii="宋体" w:hAnsi="宋体" w:eastAsia="宋体" w:cs="宋体"/>
          <w:sz w:val="24"/>
          <w:szCs w:val="24"/>
        </w:rPr>
        <w:br w:type="page"/>
      </w:r>
    </w:p>
    <w:p w14:paraId="5804B5A9">
      <w:pPr>
        <w:wordWrap w:val="0"/>
        <w:jc w:val="both"/>
        <w:outlineLvl w:val="0"/>
        <w:rPr>
          <w:rFonts w:hint="default" w:ascii="微软雅黑" w:hAnsi="微软雅黑" w:eastAsia="微软雅黑"/>
          <w:b/>
          <w:sz w:val="32"/>
          <w:szCs w:val="20"/>
          <w:lang w:val="en-US"/>
        </w:rPr>
      </w:pPr>
      <w:r>
        <w:rPr>
          <w:rFonts w:hint="eastAsia" w:ascii="Times New Roman" w:hAnsi="Times New Roman" w:eastAsia="黑体" w:cs="Times New Roman"/>
          <w:b/>
          <w:sz w:val="32"/>
          <w:szCs w:val="32"/>
          <w:lang w:val="en-US" w:eastAsia="zh-CN"/>
        </w:rPr>
        <w:t>五、附件</w:t>
      </w:r>
    </w:p>
    <w:p w14:paraId="7CA548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default" w:ascii="Symbol" w:hAnsi="Symbol" w:eastAsia="宋体" w:cs="Symbol"/>
          <w:sz w:val="24"/>
          <w:lang w:val="en-US" w:eastAsia="zh-CN"/>
        </w:rPr>
      </w:pPr>
      <w:r>
        <w:rPr>
          <w:rFonts w:hint="eastAsia" w:ascii="Symbol" w:hAnsi="Symbol" w:eastAsia="宋体" w:cs="Symbol"/>
          <w:sz w:val="24"/>
          <w:lang w:val="en-US" w:eastAsia="zh-CN"/>
        </w:rPr>
        <w:t>1.所列科普作品、活动证明（样本、照片等）</w:t>
      </w:r>
    </w:p>
    <w:p w14:paraId="394962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2. 新闻报道</w:t>
      </w:r>
    </w:p>
    <w:p w14:paraId="34BA99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3.获奖证书</w:t>
      </w:r>
    </w:p>
    <w:p w14:paraId="1829D4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default" w:ascii="Symbol" w:hAnsi="Symbol" w:eastAsia="宋体" w:cs="Symbol"/>
          <w:sz w:val="24"/>
          <w:lang w:val="en-US" w:eastAsia="zh-CN"/>
        </w:rPr>
      </w:pPr>
      <w:r>
        <w:rPr>
          <w:rFonts w:hint="eastAsia" w:ascii="Symbol" w:hAnsi="Symbol" w:eastAsia="宋体" w:cs="Symbol"/>
          <w:sz w:val="24"/>
          <w:lang w:val="en-US" w:eastAsia="zh-CN"/>
        </w:rPr>
        <w:t>4. 证明公众反馈的材料（如调查问卷数据等）</w:t>
      </w:r>
    </w:p>
    <w:p w14:paraId="4E1291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sectPr>
          <w:pgSz w:w="11906" w:h="16838"/>
          <w:pgMar w:top="1440" w:right="1800" w:bottom="1440" w:left="1800" w:header="851" w:footer="992" w:gutter="0"/>
          <w:cols w:space="425" w:num="1"/>
          <w:docGrid w:type="lines" w:linePitch="312" w:charSpace="0"/>
        </w:sectPr>
      </w:pPr>
      <w:r>
        <w:rPr>
          <w:rFonts w:hint="eastAsia" w:ascii="Symbol" w:hAnsi="Symbol" w:eastAsia="宋体" w:cs="Symbol"/>
          <w:sz w:val="24"/>
          <w:lang w:val="en-US" w:eastAsia="zh-CN"/>
        </w:rPr>
        <w:t>5. 其他证明材料</w:t>
      </w:r>
    </w:p>
    <w:p w14:paraId="131653C4">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lang w:eastAsia="zh-CN"/>
        </w:rPr>
        <w:t>《</w:t>
      </w:r>
      <w:r>
        <w:rPr>
          <w:rFonts w:hint="eastAsia" w:ascii="宋体" w:hAnsi="宋体" w:eastAsia="宋体" w:cs="宋体"/>
          <w:b/>
          <w:bCs/>
          <w:sz w:val="36"/>
          <w:szCs w:val="36"/>
        </w:rPr>
        <w:t>广东省</w:t>
      </w:r>
      <w:r>
        <w:rPr>
          <w:rFonts w:hint="eastAsia" w:ascii="宋体" w:hAnsi="宋体" w:eastAsia="宋体" w:cs="宋体"/>
          <w:b/>
          <w:bCs/>
          <w:sz w:val="36"/>
          <w:szCs w:val="36"/>
          <w:lang w:val="en-US" w:eastAsia="zh-CN"/>
        </w:rPr>
        <w:t>食品学会科学普及</w:t>
      </w:r>
      <w:r>
        <w:rPr>
          <w:rFonts w:hint="eastAsia" w:ascii="宋体" w:hAnsi="宋体" w:eastAsia="宋体" w:cs="宋体"/>
          <w:b/>
          <w:bCs/>
          <w:sz w:val="36"/>
          <w:szCs w:val="36"/>
        </w:rPr>
        <w:t>奖</w:t>
      </w:r>
      <w:r>
        <w:rPr>
          <w:rFonts w:hint="eastAsia" w:ascii="宋体" w:hAnsi="宋体" w:eastAsia="宋体" w:cs="宋体"/>
          <w:b/>
          <w:bCs/>
          <w:sz w:val="36"/>
          <w:szCs w:val="36"/>
          <w:lang w:val="en-US" w:eastAsia="zh-CN"/>
        </w:rPr>
        <w:t>（科普人物）</w:t>
      </w:r>
      <w:r>
        <w:rPr>
          <w:rFonts w:hint="eastAsia" w:ascii="宋体" w:hAnsi="宋体" w:eastAsia="宋体" w:cs="宋体"/>
          <w:b/>
          <w:bCs/>
          <w:sz w:val="36"/>
          <w:szCs w:val="36"/>
        </w:rPr>
        <w:t>申报书</w:t>
      </w:r>
      <w:r>
        <w:rPr>
          <w:rFonts w:hint="eastAsia" w:ascii="宋体" w:hAnsi="宋体" w:eastAsia="宋体" w:cs="宋体"/>
          <w:b/>
          <w:bCs/>
          <w:sz w:val="36"/>
          <w:szCs w:val="36"/>
          <w:lang w:eastAsia="zh-CN"/>
        </w:rPr>
        <w:t>》</w:t>
      </w:r>
      <w:r>
        <w:rPr>
          <w:rFonts w:hint="eastAsia" w:ascii="宋体" w:hAnsi="宋体" w:eastAsia="宋体" w:cs="宋体"/>
          <w:b/>
          <w:bCs/>
          <w:sz w:val="36"/>
          <w:szCs w:val="36"/>
        </w:rPr>
        <w:t>填写说明</w:t>
      </w:r>
    </w:p>
    <w:p w14:paraId="10DBF336">
      <w:pPr>
        <w:pStyle w:val="2"/>
        <w:spacing w:after="0"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一、项目基本情况</w:t>
      </w:r>
    </w:p>
    <w:p w14:paraId="08E25BEC">
      <w:pPr>
        <w:spacing w:line="360" w:lineRule="auto"/>
        <w:ind w:firstLine="420" w:firstLineChars="0"/>
        <w:jc w:val="both"/>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按表格内容填写。</w:t>
      </w:r>
    </w:p>
    <w:p w14:paraId="2EDBD51E">
      <w:pPr>
        <w:spacing w:line="360" w:lineRule="auto"/>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二、</w:t>
      </w:r>
      <w:r>
        <w:rPr>
          <w:rFonts w:hint="eastAsia" w:asciiTheme="minorEastAsia" w:hAnsiTheme="minorEastAsia" w:cstheme="minorEastAsia"/>
          <w:b/>
          <w:bCs/>
          <w:kern w:val="2"/>
          <w:sz w:val="24"/>
          <w:szCs w:val="24"/>
          <w:lang w:val="en-US" w:eastAsia="zh-CN" w:bidi="ar-SA"/>
        </w:rPr>
        <w:t>个人</w:t>
      </w:r>
      <w:r>
        <w:rPr>
          <w:rFonts w:hint="eastAsia" w:asciiTheme="minorEastAsia" w:hAnsiTheme="minorEastAsia" w:eastAsiaTheme="minorEastAsia" w:cstheme="minorEastAsia"/>
          <w:b/>
          <w:bCs/>
          <w:kern w:val="2"/>
          <w:sz w:val="24"/>
          <w:szCs w:val="24"/>
          <w:lang w:val="en-US" w:eastAsia="zh-CN" w:bidi="ar-SA"/>
        </w:rPr>
        <w:t>简介</w:t>
      </w:r>
    </w:p>
    <w:p w14:paraId="3CB3CB18">
      <w:pPr>
        <w:spacing w:line="360" w:lineRule="auto"/>
        <w:ind w:firstLine="420" w:firstLineChars="0"/>
        <w:rPr>
          <w:rFonts w:hint="eastAsia" w:cs="Times New Roman"/>
          <w:sz w:val="24"/>
          <w:szCs w:val="24"/>
          <w:lang w:eastAsia="zh-CN"/>
        </w:rPr>
      </w:pPr>
      <w:r>
        <w:rPr>
          <w:rFonts w:ascii="Times New Roman" w:hAnsi="Times New Roman" w:eastAsia="宋体" w:cs="Times New Roman"/>
          <w:sz w:val="24"/>
          <w:szCs w:val="24"/>
        </w:rPr>
        <w:t>限1</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rPr>
        <w:t>00字</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包括个人的科普能力与专业素养</w:t>
      </w:r>
      <w:r>
        <w:rPr>
          <w:rFonts w:hint="eastAsia" w:ascii="Times New Roman" w:hAnsi="Times New Roman" w:eastAsia="宋体" w:cs="Times New Roman"/>
          <w:sz w:val="24"/>
          <w:szCs w:val="24"/>
          <w:lang w:eastAsia="zh-CN"/>
        </w:rPr>
        <w:t>等</w:t>
      </w:r>
      <w:r>
        <w:rPr>
          <w:rFonts w:hint="eastAsia" w:cs="Times New Roman"/>
          <w:sz w:val="24"/>
          <w:szCs w:val="24"/>
          <w:lang w:eastAsia="zh-CN"/>
        </w:rPr>
        <w:t>。</w:t>
      </w:r>
    </w:p>
    <w:p w14:paraId="323ECC79">
      <w:pPr>
        <w:spacing w:line="360" w:lineRule="auto"/>
        <w:ind w:firstLine="420" w:firstLineChars="0"/>
        <w:rPr>
          <w:rFonts w:hint="eastAsia" w:cs="Times New Roman"/>
          <w:sz w:val="24"/>
          <w:szCs w:val="24"/>
          <w:lang w:val="en-US" w:eastAsia="zh-CN"/>
        </w:rPr>
      </w:pPr>
      <w:r>
        <w:rPr>
          <w:rFonts w:hint="eastAsia" w:cs="Times New Roman"/>
          <w:sz w:val="24"/>
          <w:szCs w:val="24"/>
          <w:lang w:val="en-US" w:eastAsia="zh-CN"/>
        </w:rPr>
        <w:t>建议提纲：</w:t>
      </w:r>
    </w:p>
    <w:p w14:paraId="557D3063">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核心概况与主要内容</w:t>
      </w:r>
      <w:r>
        <w:rPr>
          <w:rFonts w:hint="eastAsia" w:cs="Times New Roman"/>
          <w:sz w:val="24"/>
          <w:szCs w:val="24"/>
          <w:lang w:val="en-US" w:eastAsia="zh-CN"/>
        </w:rPr>
        <w:t>：</w:t>
      </w:r>
      <w:r>
        <w:rPr>
          <w:rFonts w:hint="default" w:cs="Times New Roman"/>
          <w:sz w:val="24"/>
          <w:szCs w:val="24"/>
          <w:lang w:val="en-US" w:eastAsia="zh-CN"/>
        </w:rPr>
        <w:t>简述</w:t>
      </w:r>
      <w:r>
        <w:rPr>
          <w:rFonts w:hint="eastAsia" w:cs="Times New Roman"/>
          <w:sz w:val="24"/>
          <w:szCs w:val="24"/>
          <w:lang w:val="en-US" w:eastAsia="zh-CN"/>
        </w:rPr>
        <w:t>个人在食品科普的知识储备情况、对科普的新成果等，简述个人科普的代表作品、活动、案例等，需能够体现个人科普表达能力。简单说明个人的科普发动带来的</w:t>
      </w:r>
      <w:r>
        <w:rPr>
          <w:rFonts w:hint="eastAsia" w:ascii="Times New Roman" w:hAnsi="Times New Roman" w:eastAsia="宋体" w:cs="Times New Roman"/>
          <w:sz w:val="24"/>
          <w:szCs w:val="24"/>
          <w:lang w:eastAsia="zh-CN"/>
        </w:rPr>
        <w:t>传播效果、社会影响等</w:t>
      </w:r>
      <w:r>
        <w:rPr>
          <w:rFonts w:hint="eastAsia" w:cs="Times New Roman"/>
          <w:sz w:val="24"/>
          <w:szCs w:val="24"/>
          <w:lang w:eastAsia="zh-CN"/>
        </w:rPr>
        <w:t>。</w:t>
      </w:r>
    </w:p>
    <w:p w14:paraId="6745A9A9">
      <w:pPr>
        <w:spacing w:line="360" w:lineRule="auto"/>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三、科学普及成效</w:t>
      </w:r>
    </w:p>
    <w:p w14:paraId="6C07E087">
      <w:pPr>
        <w:spacing w:line="360" w:lineRule="auto"/>
        <w:ind w:firstLine="420" w:firstLineChars="0"/>
        <w:rPr>
          <w:rFonts w:hint="eastAsia" w:cs="Times New Roman"/>
          <w:sz w:val="24"/>
          <w:szCs w:val="24"/>
          <w:lang w:val="en-US" w:eastAsia="zh-CN"/>
        </w:rPr>
      </w:pPr>
      <w:r>
        <w:rPr>
          <w:rFonts w:hint="eastAsia" w:cs="Times New Roman"/>
          <w:sz w:val="24"/>
          <w:szCs w:val="24"/>
          <w:lang w:val="en-US" w:eastAsia="zh-CN"/>
        </w:rPr>
        <w:t>阐述个人在</w:t>
      </w:r>
      <w:r>
        <w:rPr>
          <w:rFonts w:hint="default" w:cs="Times New Roman"/>
          <w:sz w:val="24"/>
          <w:szCs w:val="24"/>
          <w:lang w:val="en-US" w:eastAsia="zh-CN"/>
        </w:rPr>
        <w:t>科普</w:t>
      </w:r>
      <w:r>
        <w:rPr>
          <w:rFonts w:hint="eastAsia" w:cs="Times New Roman"/>
          <w:sz w:val="24"/>
          <w:szCs w:val="24"/>
          <w:lang w:val="en-US" w:eastAsia="zh-CN"/>
        </w:rPr>
        <w:t>领域的</w:t>
      </w:r>
      <w:r>
        <w:rPr>
          <w:rFonts w:hint="default" w:cs="Times New Roman"/>
          <w:sz w:val="24"/>
          <w:szCs w:val="24"/>
          <w:lang w:val="en-US" w:eastAsia="zh-CN"/>
        </w:rPr>
        <w:t>贡献与影响力</w:t>
      </w:r>
      <w:r>
        <w:rPr>
          <w:rFonts w:hint="eastAsia" w:cs="Times New Roman"/>
          <w:sz w:val="24"/>
          <w:szCs w:val="24"/>
          <w:lang w:val="en-US" w:eastAsia="zh-CN"/>
        </w:rPr>
        <w:t>，包含：</w:t>
      </w:r>
    </w:p>
    <w:p w14:paraId="50211D50">
      <w:pPr>
        <w:spacing w:line="360" w:lineRule="auto"/>
        <w:ind w:firstLine="420" w:firstLineChars="0"/>
        <w:rPr>
          <w:rFonts w:hint="eastAsia" w:cs="Times New Roman"/>
          <w:sz w:val="24"/>
          <w:szCs w:val="24"/>
          <w:lang w:val="en-US" w:eastAsia="zh-CN"/>
        </w:rPr>
      </w:pPr>
      <w:r>
        <w:rPr>
          <w:rFonts w:hint="eastAsia" w:cs="Times New Roman"/>
          <w:sz w:val="24"/>
          <w:szCs w:val="24"/>
          <w:lang w:val="en-US" w:eastAsia="zh-CN"/>
        </w:rPr>
        <w:t>1.</w:t>
      </w:r>
      <w:r>
        <w:rPr>
          <w:rFonts w:hint="default" w:cs="Times New Roman"/>
          <w:sz w:val="24"/>
          <w:szCs w:val="24"/>
          <w:lang w:val="en-US" w:eastAsia="zh-CN"/>
        </w:rPr>
        <w:t>科普产出规模</w:t>
      </w:r>
      <w:r>
        <w:rPr>
          <w:rFonts w:hint="eastAsia" w:cs="Times New Roman"/>
          <w:sz w:val="24"/>
          <w:szCs w:val="24"/>
          <w:lang w:val="en-US" w:eastAsia="zh-CN"/>
        </w:rPr>
        <w:t>（其中以1..2..3..列出科普作品、活动）</w:t>
      </w:r>
    </w:p>
    <w:p w14:paraId="4B4A10E6">
      <w:pPr>
        <w:spacing w:line="360" w:lineRule="auto"/>
        <w:ind w:firstLine="420" w:firstLineChars="0"/>
        <w:rPr>
          <w:rFonts w:hint="default" w:cs="Times New Roman"/>
          <w:sz w:val="24"/>
          <w:szCs w:val="24"/>
          <w:lang w:val="en-US" w:eastAsia="zh-CN"/>
        </w:rPr>
      </w:pPr>
      <w:r>
        <w:rPr>
          <w:rFonts w:hint="eastAsia" w:cs="Times New Roman"/>
          <w:sz w:val="24"/>
          <w:szCs w:val="24"/>
          <w:lang w:val="en-US" w:eastAsia="zh-CN"/>
        </w:rPr>
        <w:t>2.公众评价与行业认可</w:t>
      </w:r>
    </w:p>
    <w:p w14:paraId="40407D03">
      <w:pPr>
        <w:spacing w:line="360" w:lineRule="auto"/>
        <w:ind w:firstLine="420" w:firstLineChars="0"/>
        <w:rPr>
          <w:rFonts w:hint="eastAsia" w:cs="Times New Roman"/>
          <w:sz w:val="24"/>
          <w:szCs w:val="24"/>
          <w:lang w:val="en-US" w:eastAsia="zh-CN"/>
        </w:rPr>
      </w:pPr>
      <w:r>
        <w:rPr>
          <w:rFonts w:hint="eastAsia" w:cs="Times New Roman"/>
          <w:sz w:val="24"/>
          <w:szCs w:val="24"/>
          <w:lang w:val="en-US" w:eastAsia="zh-CN"/>
        </w:rPr>
        <w:t>3.产出效果</w:t>
      </w:r>
    </w:p>
    <w:p w14:paraId="41D1A705">
      <w:pPr>
        <w:spacing w:line="360" w:lineRule="auto"/>
        <w:ind w:firstLine="420" w:firstLineChars="0"/>
        <w:rPr>
          <w:rFonts w:hint="eastAsia" w:cs="Times New Roman"/>
          <w:sz w:val="24"/>
          <w:szCs w:val="24"/>
          <w:lang w:val="en-US" w:eastAsia="zh-CN"/>
        </w:rPr>
      </w:pPr>
      <w:r>
        <w:rPr>
          <w:rFonts w:hint="eastAsia" w:cs="Times New Roman"/>
          <w:sz w:val="24"/>
          <w:szCs w:val="24"/>
          <w:lang w:val="en-US" w:eastAsia="zh-CN"/>
        </w:rPr>
        <w:t>4.科普形式及创新性</w:t>
      </w:r>
    </w:p>
    <w:p w14:paraId="0FDE3448">
      <w:pPr>
        <w:spacing w:line="360" w:lineRule="auto"/>
        <w:ind w:firstLine="420" w:firstLineChars="0"/>
        <w:rPr>
          <w:rFonts w:hint="eastAsia" w:cs="Times New Roman"/>
          <w:sz w:val="24"/>
          <w:szCs w:val="24"/>
          <w:lang w:val="en-US" w:eastAsia="zh-CN"/>
        </w:rPr>
      </w:pPr>
      <w:r>
        <w:rPr>
          <w:rFonts w:hint="eastAsia" w:cs="Times New Roman"/>
          <w:sz w:val="24"/>
          <w:szCs w:val="24"/>
          <w:lang w:val="en-US" w:eastAsia="zh-CN"/>
        </w:rPr>
        <w:t>建议内容：</w:t>
      </w:r>
    </w:p>
    <w:p w14:paraId="103E30ED">
      <w:pPr>
        <w:spacing w:line="360" w:lineRule="auto"/>
        <w:ind w:firstLine="420" w:firstLineChars="0"/>
        <w:rPr>
          <w:rFonts w:hint="default" w:cs="Times New Roman"/>
          <w:sz w:val="24"/>
          <w:szCs w:val="24"/>
          <w:lang w:val="en-US" w:eastAsia="zh-CN"/>
        </w:rPr>
      </w:pPr>
      <w:r>
        <w:rPr>
          <w:rFonts w:hint="eastAsia" w:cs="Times New Roman"/>
          <w:sz w:val="24"/>
          <w:szCs w:val="24"/>
          <w:lang w:val="en-US" w:eastAsia="zh-CN"/>
        </w:rPr>
        <w:t>1）</w:t>
      </w:r>
      <w:r>
        <w:rPr>
          <w:rFonts w:hint="default" w:cs="Times New Roman"/>
          <w:sz w:val="24"/>
          <w:szCs w:val="24"/>
          <w:lang w:val="en-US" w:eastAsia="zh-CN"/>
        </w:rPr>
        <w:t>科普产出规模</w:t>
      </w:r>
      <w:r>
        <w:rPr>
          <w:rFonts w:hint="eastAsia" w:cs="Times New Roman"/>
          <w:sz w:val="24"/>
          <w:szCs w:val="24"/>
          <w:lang w:val="en-US" w:eastAsia="zh-CN"/>
        </w:rPr>
        <w:t>：累计科普作品数量、开展科普活动场次，持续科普工作的时长与频次等。</w:t>
      </w:r>
    </w:p>
    <w:p w14:paraId="66D3A7CC">
      <w:pPr>
        <w:spacing w:line="360" w:lineRule="auto"/>
        <w:ind w:firstLine="420" w:firstLineChars="0"/>
        <w:rPr>
          <w:rFonts w:hint="default" w:cs="Times New Roman"/>
          <w:sz w:val="24"/>
          <w:szCs w:val="24"/>
          <w:lang w:val="en-US" w:eastAsia="zh-CN"/>
        </w:rPr>
      </w:pPr>
      <w:r>
        <w:rPr>
          <w:rFonts w:hint="eastAsia" w:cs="Times New Roman"/>
          <w:sz w:val="24"/>
          <w:szCs w:val="24"/>
          <w:lang w:val="en-US" w:eastAsia="zh-CN"/>
        </w:rPr>
        <w:t>2）公众评价与行业认可：科普产出覆盖受众人数规模、受众反馈、</w:t>
      </w:r>
      <w:r>
        <w:rPr>
          <w:rFonts w:hint="default" w:cs="Times New Roman"/>
          <w:sz w:val="24"/>
          <w:szCs w:val="24"/>
          <w:lang w:val="en-US" w:eastAsia="zh-CN"/>
        </w:rPr>
        <w:t>社会口碑与示范作用</w:t>
      </w:r>
      <w:r>
        <w:rPr>
          <w:rFonts w:hint="eastAsia" w:cs="Times New Roman"/>
          <w:sz w:val="24"/>
          <w:szCs w:val="24"/>
          <w:lang w:val="en-US" w:eastAsia="zh-CN"/>
        </w:rPr>
        <w:t>、获奖、媒体报道等。</w:t>
      </w:r>
    </w:p>
    <w:p w14:paraId="0F6E43E4">
      <w:pPr>
        <w:spacing w:line="360" w:lineRule="auto"/>
        <w:ind w:firstLine="420" w:firstLineChars="0"/>
        <w:rPr>
          <w:rFonts w:hint="default" w:cs="Times New Roman"/>
          <w:sz w:val="24"/>
          <w:szCs w:val="24"/>
          <w:lang w:val="en-US" w:eastAsia="zh-CN"/>
        </w:rPr>
      </w:pPr>
      <w:r>
        <w:rPr>
          <w:rFonts w:hint="eastAsia" w:cs="Times New Roman"/>
          <w:sz w:val="24"/>
          <w:szCs w:val="24"/>
          <w:lang w:val="en-US" w:eastAsia="zh-CN"/>
        </w:rPr>
        <w:t>3）产出效果：</w:t>
      </w:r>
      <w:r>
        <w:rPr>
          <w:rFonts w:hint="default" w:cs="Times New Roman"/>
          <w:sz w:val="24"/>
          <w:szCs w:val="24"/>
          <w:lang w:val="en-US" w:eastAsia="zh-CN"/>
        </w:rPr>
        <w:t>科普内容的传播渠道广度、在主流平台的传播数据（播放</w:t>
      </w:r>
      <w:r>
        <w:rPr>
          <w:rFonts w:hint="eastAsia" w:cs="Times New Roman"/>
          <w:sz w:val="24"/>
          <w:szCs w:val="24"/>
          <w:lang w:val="en-US" w:eastAsia="zh-CN"/>
        </w:rPr>
        <w:t>，</w:t>
      </w:r>
      <w:r>
        <w:rPr>
          <w:rFonts w:hint="default" w:cs="Times New Roman"/>
          <w:sz w:val="24"/>
          <w:szCs w:val="24"/>
          <w:lang w:val="en-US" w:eastAsia="zh-CN"/>
        </w:rPr>
        <w:t>阅读</w:t>
      </w:r>
      <w:r>
        <w:rPr>
          <w:rFonts w:hint="eastAsia" w:cs="Times New Roman"/>
          <w:sz w:val="24"/>
          <w:szCs w:val="24"/>
          <w:lang w:val="en-US" w:eastAsia="zh-CN"/>
        </w:rPr>
        <w:t>，</w:t>
      </w:r>
      <w:r>
        <w:rPr>
          <w:rFonts w:hint="default" w:cs="Times New Roman"/>
          <w:sz w:val="24"/>
          <w:szCs w:val="24"/>
          <w:lang w:val="en-US" w:eastAsia="zh-CN"/>
        </w:rPr>
        <w:t>互动量）</w:t>
      </w:r>
      <w:r>
        <w:rPr>
          <w:rFonts w:hint="eastAsia" w:cs="Times New Roman"/>
          <w:sz w:val="24"/>
          <w:szCs w:val="24"/>
          <w:lang w:val="en-US" w:eastAsia="zh-CN"/>
        </w:rPr>
        <w:t>等</w:t>
      </w:r>
      <w:r>
        <w:rPr>
          <w:rFonts w:hint="default" w:cs="Times New Roman"/>
          <w:sz w:val="24"/>
          <w:szCs w:val="24"/>
          <w:lang w:val="en-US" w:eastAsia="zh-CN"/>
        </w:rPr>
        <w:t>。</w:t>
      </w:r>
    </w:p>
    <w:p w14:paraId="42A9D4DE">
      <w:pPr>
        <w:spacing w:line="360" w:lineRule="auto"/>
        <w:ind w:firstLine="420" w:firstLineChars="0"/>
        <w:rPr>
          <w:rFonts w:hint="default" w:cs="Times New Roman"/>
          <w:sz w:val="24"/>
          <w:szCs w:val="24"/>
          <w:lang w:val="en-US" w:eastAsia="zh-CN"/>
        </w:rPr>
      </w:pPr>
      <w:r>
        <w:rPr>
          <w:rFonts w:hint="eastAsia" w:cs="Times New Roman"/>
          <w:sz w:val="24"/>
          <w:szCs w:val="24"/>
          <w:lang w:val="en-US" w:eastAsia="zh-CN"/>
        </w:rPr>
        <w:t>4）科普形式及创新性：</w:t>
      </w:r>
      <w:r>
        <w:rPr>
          <w:rFonts w:hint="default" w:cs="Times New Roman"/>
          <w:sz w:val="24"/>
          <w:szCs w:val="24"/>
          <w:lang w:val="en-US" w:eastAsia="zh-CN"/>
        </w:rPr>
        <w:t>探索新的科普载体（如短视频、互动展项、沉浸式体验），在传播形式/场景设计上有突破</w:t>
      </w:r>
      <w:r>
        <w:rPr>
          <w:rFonts w:hint="eastAsia" w:cs="Times New Roman"/>
          <w:sz w:val="24"/>
          <w:szCs w:val="24"/>
          <w:lang w:val="en-US" w:eastAsia="zh-CN"/>
        </w:rPr>
        <w:t>等。</w:t>
      </w:r>
    </w:p>
    <w:p w14:paraId="27D56EAA">
      <w:pPr>
        <w:spacing w:line="360" w:lineRule="auto"/>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四、推荐意见</w:t>
      </w:r>
    </w:p>
    <w:p w14:paraId="4FB1C690">
      <w:pPr>
        <w:spacing w:line="360" w:lineRule="auto"/>
        <w:ind w:firstLine="420" w:firstLineChars="0"/>
        <w:rPr>
          <w:rFonts w:hint="default" w:cs="Times New Roman"/>
          <w:sz w:val="24"/>
          <w:szCs w:val="24"/>
          <w:lang w:val="en-US" w:eastAsia="zh-CN"/>
        </w:rPr>
      </w:pPr>
      <w:r>
        <w:rPr>
          <w:rFonts w:hint="eastAsia" w:cs="Times New Roman"/>
          <w:sz w:val="24"/>
          <w:szCs w:val="24"/>
          <w:lang w:val="en-US" w:eastAsia="zh-CN"/>
        </w:rPr>
        <w:t>提名单位或提名人应对提名内容的真实性进行审查，并确保符合保密规定，客观、公正写出提名意见，勾选提名等级，并在声明部分提名单位盖章处加盖单位公章或由提名人签名。</w:t>
      </w:r>
    </w:p>
    <w:p w14:paraId="7067EB71">
      <w:pPr>
        <w:spacing w:line="360" w:lineRule="auto"/>
        <w:jc w:val="left"/>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五、附件</w:t>
      </w:r>
    </w:p>
    <w:p w14:paraId="13B74C3D">
      <w:pPr>
        <w:spacing w:line="360" w:lineRule="auto"/>
        <w:rPr>
          <w:rFonts w:hint="eastAsia" w:cs="Times New Roman"/>
          <w:sz w:val="24"/>
          <w:szCs w:val="24"/>
          <w:lang w:val="en-US" w:eastAsia="zh-CN"/>
        </w:rPr>
      </w:pPr>
      <w:r>
        <w:rPr>
          <w:rFonts w:hint="eastAsia" w:cs="Times New Roman"/>
          <w:sz w:val="24"/>
          <w:szCs w:val="24"/>
          <w:lang w:val="en-US" w:eastAsia="zh-CN"/>
        </w:rPr>
        <w:t>必备：</w:t>
      </w:r>
    </w:p>
    <w:p w14:paraId="1E9900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default" w:ascii="Symbol" w:hAnsi="Symbol" w:eastAsia="宋体" w:cs="Symbol"/>
          <w:sz w:val="24"/>
          <w:lang w:val="en-US" w:eastAsia="zh-CN"/>
        </w:rPr>
      </w:pPr>
      <w:r>
        <w:rPr>
          <w:rFonts w:hint="eastAsia" w:ascii="Symbol" w:hAnsi="Symbol" w:eastAsia="宋体" w:cs="Symbol"/>
          <w:sz w:val="24"/>
          <w:lang w:val="en-US" w:eastAsia="zh-CN"/>
        </w:rPr>
        <w:t>1.所列科普作品、活动证明（样本、照片等）</w:t>
      </w:r>
    </w:p>
    <w:p w14:paraId="235C7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2. 新闻报道</w:t>
      </w:r>
    </w:p>
    <w:p w14:paraId="33B690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3.获奖证书</w:t>
      </w:r>
    </w:p>
    <w:p w14:paraId="011AAB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default" w:ascii="Symbol" w:hAnsi="Symbol" w:eastAsia="宋体" w:cs="Symbol"/>
          <w:sz w:val="24"/>
          <w:lang w:val="en-US" w:eastAsia="zh-CN"/>
        </w:rPr>
      </w:pPr>
      <w:r>
        <w:rPr>
          <w:rFonts w:hint="eastAsia" w:ascii="Symbol" w:hAnsi="Symbol" w:eastAsia="宋体" w:cs="Symbol"/>
          <w:sz w:val="24"/>
          <w:lang w:val="en-US" w:eastAsia="zh-CN"/>
        </w:rPr>
        <w:t>4. 证明公众反馈的材料（如调查问卷数据等）</w:t>
      </w:r>
    </w:p>
    <w:p w14:paraId="53020E9D">
      <w:pPr>
        <w:spacing w:line="360" w:lineRule="auto"/>
        <w:rPr>
          <w:rFonts w:hint="eastAsia" w:cs="Times New Roman"/>
          <w:sz w:val="24"/>
          <w:szCs w:val="24"/>
          <w:lang w:val="en-US" w:eastAsia="zh-CN"/>
        </w:rPr>
      </w:pPr>
      <w:r>
        <w:rPr>
          <w:rFonts w:hint="eastAsia" w:cs="Times New Roman"/>
          <w:sz w:val="24"/>
          <w:szCs w:val="24"/>
          <w:lang w:val="en-US" w:eastAsia="zh-CN"/>
        </w:rPr>
        <w:t>补充：</w:t>
      </w:r>
    </w:p>
    <w:p w14:paraId="539CBA97">
      <w:pPr>
        <w:spacing w:line="360" w:lineRule="auto"/>
        <w:ind w:firstLine="420" w:firstLineChars="0"/>
        <w:rPr>
          <w:rFonts w:hint="eastAsia" w:cs="Times New Roman"/>
          <w:sz w:val="24"/>
          <w:szCs w:val="24"/>
          <w:lang w:val="en-US" w:eastAsia="zh-CN"/>
        </w:rPr>
      </w:pPr>
      <w:r>
        <w:rPr>
          <w:rFonts w:hint="eastAsia" w:cs="Times New Roman"/>
          <w:sz w:val="24"/>
          <w:szCs w:val="24"/>
          <w:lang w:val="en-US" w:eastAsia="zh-CN"/>
        </w:rPr>
        <w:t>5.其他证明材料</w:t>
      </w:r>
    </w:p>
    <w:p w14:paraId="53B22905">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2453C"/>
    <w:rsid w:val="1582453C"/>
    <w:rsid w:val="21C3449D"/>
    <w:rsid w:val="22D35CAE"/>
    <w:rsid w:val="36A129FD"/>
    <w:rsid w:val="4B8F3B84"/>
    <w:rsid w:val="4BBE43FD"/>
    <w:rsid w:val="563602D6"/>
    <w:rsid w:val="70E36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1010</Words>
  <Characters>1058</Characters>
  <Lines>0</Lines>
  <Paragraphs>0</Paragraphs>
  <TotalTime>0</TotalTime>
  <ScaleCrop>false</ScaleCrop>
  <LinksUpToDate>false</LinksUpToDate>
  <CharactersWithSpaces>1068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2026-03-17T01:05:00Z</dcterms:created>
  <dc:creator>玉洁</dc:creator>
  <cp:lastModifiedBy>玉洁</cp:lastModifiedBy>
  <dcterms:modified xsi:type="dcterms:W3CDTF">2026-03-31T07:54:00Z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8B7DCCAEE1AB44868E8F5E0609B238DB_11</vt:lpwstr>
  </property>
  <property fmtid="{D5CDD505-2E9C-101B-9397-08002B2CF9AE}" pid="4" name="KSOTemplateDocerSaveRecord">
    <vt:lpwstr>eyJoZGlkIjoiNjJiNmE4NmI1Y2NjYmExMjkyNTBiM2YyMjc2NTUxZDQiLCJ1c2VySWQiOiIzMDEwNjA3NjMifQ==</vt:lpwstr>
  </property>
</Properties>
</file>