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EE2E0">
      <w:pPr>
        <w:spacing w:line="360" w:lineRule="auto"/>
        <w:ind w:firstLine="527" w:firstLineChars="175"/>
        <w:jc w:val="center"/>
        <w:rPr>
          <w:rFonts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授权书</w:t>
      </w:r>
    </w:p>
    <w:p w14:paraId="114C3268"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</w:p>
    <w:p w14:paraId="7956804F"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一、授权内容</w:t>
      </w:r>
    </w:p>
    <w:p w14:paraId="706A576E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以下签名的著作人已经征得其他共同著作人、权利人同意，将发表于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《 202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u w:val="single"/>
        </w:rPr>
        <w:t>年广东省食品学会年会 》</w:t>
      </w:r>
      <w:r>
        <w:rPr>
          <w:rFonts w:hint="eastAsia" w:ascii="宋体" w:hAnsi="宋体" w:eastAsia="宋体" w:cs="宋体"/>
          <w:sz w:val="24"/>
        </w:rPr>
        <w:t>的著作篇名：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                                               </w:t>
      </w:r>
    </w:p>
    <w:p w14:paraId="726E4478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无偿授权给</w:t>
      </w:r>
      <w:r>
        <w:rPr>
          <w:rFonts w:hint="eastAsia" w:ascii="宋体" w:hAnsi="宋体" w:eastAsia="宋体" w:cs="宋体"/>
          <w:sz w:val="24"/>
          <w:u w:val="single"/>
        </w:rPr>
        <w:t xml:space="preserve">  广东省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u w:val="single"/>
        </w:rPr>
        <w:t xml:space="preserve">食品学会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收录进本次大会的论文集，并无偿授权北京万方数据股份有限公司（以下称“万方</w:t>
      </w:r>
      <w:r>
        <w:rPr>
          <w:rFonts w:hint="eastAsia" w:ascii="宋体" w:hAnsi="宋体" w:eastAsia="宋体" w:cs="宋体"/>
          <w:sz w:val="24"/>
          <w:lang w:val="en-US" w:eastAsia="zh-CN"/>
        </w:rPr>
        <w:t>数据</w:t>
      </w:r>
      <w:r>
        <w:rPr>
          <w:rFonts w:hint="eastAsia" w:ascii="宋体" w:hAnsi="宋体" w:eastAsia="宋体" w:cs="宋体"/>
          <w:sz w:val="24"/>
        </w:rPr>
        <w:t>”）将论文收录进《中国学术会议论文数据库》以及其系列产品中。在全球范围内，万方数据在保护作者应有权利的前提下，享有其文章在著作权保护期内的复制权、发行权、汇编权、信息网络传播权等及上述权利的转授权，并有权对该论文进行数字化、出版和分发（包括但不限于电子、网络和其他形式的出版、网络传播等）。万方数据有权自行行使上述权利，也有权与他人合作或转授权他人行使上述权利。万方数据在使用过程中，应保护作者应有权利。</w:t>
      </w:r>
    </w:p>
    <w:p w14:paraId="7D5805C2"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二、著作权声明</w:t>
      </w:r>
    </w:p>
    <w:p w14:paraId="0E1A4543"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本授权为非专属专有授权，著作人仍拥有上述著作的著作权。著作人承诺本著作是本人的原创性著作，没有侵犯任何第三方的知识产权和其他合法权利，著作人有权授予万方数据上述权利。如果有违反规行为，著作人保证承担所有责任。</w:t>
      </w:r>
    </w:p>
    <w:p w14:paraId="7C10CFFF"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</w:p>
    <w:p w14:paraId="7575C579"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以上授权为不可撤销的授权。</w:t>
      </w:r>
    </w:p>
    <w:p w14:paraId="672F2608"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</w:p>
    <w:p w14:paraId="176A49B1">
      <w:pPr>
        <w:spacing w:line="360" w:lineRule="auto"/>
        <w:rPr>
          <w:rFonts w:ascii="宋体" w:hAnsi="宋体" w:eastAsia="宋体" w:cs="宋体"/>
          <w:sz w:val="24"/>
        </w:rPr>
      </w:pPr>
    </w:p>
    <w:p w14:paraId="0F720C23"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姓名：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4"/>
        </w:rPr>
        <w:t>（任意并列作者签名即有效，但建议每人都签）</w:t>
      </w:r>
    </w:p>
    <w:p w14:paraId="4D367A26"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通讯地址：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</w:t>
      </w:r>
    </w:p>
    <w:p w14:paraId="4D4EC11D"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    话：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</w:t>
      </w:r>
    </w:p>
    <w:p w14:paraId="4D0A7AA7"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电子邮件：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</w:t>
      </w:r>
    </w:p>
    <w:p w14:paraId="29CEAFDE"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    期：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mODU3MjBlZjExZDdmNGZhZDBjMDY1NGFjYWZiM2MifQ=="/>
  </w:docVars>
  <w:rsids>
    <w:rsidRoot w:val="00B00305"/>
    <w:rsid w:val="00175623"/>
    <w:rsid w:val="003C12A2"/>
    <w:rsid w:val="00644D8B"/>
    <w:rsid w:val="00B00305"/>
    <w:rsid w:val="00E07A92"/>
    <w:rsid w:val="00FD2CA7"/>
    <w:rsid w:val="08BE783D"/>
    <w:rsid w:val="0A352928"/>
    <w:rsid w:val="0BAE455F"/>
    <w:rsid w:val="0DBE70A4"/>
    <w:rsid w:val="0F99715C"/>
    <w:rsid w:val="194A79C2"/>
    <w:rsid w:val="1B285AE1"/>
    <w:rsid w:val="1C0320AA"/>
    <w:rsid w:val="1E4F7829"/>
    <w:rsid w:val="28BD4C67"/>
    <w:rsid w:val="33D60D24"/>
    <w:rsid w:val="3B570853"/>
    <w:rsid w:val="3FCC0881"/>
    <w:rsid w:val="430533A4"/>
    <w:rsid w:val="4B1346DC"/>
    <w:rsid w:val="4D2C0BB1"/>
    <w:rsid w:val="506A5C79"/>
    <w:rsid w:val="56494582"/>
    <w:rsid w:val="6769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nhideWhenUsed/>
    <w:qFormat/>
    <w:uiPriority w:val="99"/>
    <w:pPr>
      <w:jc w:val="left"/>
    </w:pPr>
  </w:style>
  <w:style w:type="paragraph" w:styleId="3">
    <w:name w:val="annotation subject"/>
    <w:basedOn w:val="2"/>
    <w:next w:val="2"/>
    <w:link w:val="9"/>
    <w:autoRedefine/>
    <w:semiHidden/>
    <w:unhideWhenUsed/>
    <w:qFormat/>
    <w:uiPriority w:val="99"/>
    <w:rPr>
      <w:b/>
      <w:bCs/>
    </w:rPr>
  </w:style>
  <w:style w:type="character" w:styleId="6">
    <w:name w:val="annotation reference"/>
    <w:basedOn w:val="5"/>
    <w:autoRedefine/>
    <w:semiHidden/>
    <w:unhideWhenUsed/>
    <w:qFormat/>
    <w:uiPriority w:val="99"/>
    <w:rPr>
      <w:sz w:val="21"/>
      <w:szCs w:val="21"/>
    </w:rPr>
  </w:style>
  <w:style w:type="paragraph" w:customStyle="1" w:styleId="7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批注文字 字符"/>
    <w:basedOn w:val="5"/>
    <w:link w:val="2"/>
    <w:autoRedefine/>
    <w:qFormat/>
    <w:uiPriority w:val="99"/>
    <w:rPr>
      <w:kern w:val="2"/>
      <w:sz w:val="21"/>
      <w:szCs w:val="24"/>
    </w:rPr>
  </w:style>
  <w:style w:type="character" w:customStyle="1" w:styleId="9">
    <w:name w:val="批注主题 字符"/>
    <w:basedOn w:val="8"/>
    <w:link w:val="3"/>
    <w:autoRedefine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1</Pages>
  <Words>474</Words>
  <Characters>477</Characters>
  <Lines>6</Lines>
  <Paragraphs>1</Paragraphs>
  <TotalTime>2</TotalTime>
  <ScaleCrop>false</ScaleCrop>
  <LinksUpToDate>false</LinksUpToDate>
  <CharactersWithSpaces>838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2023-04-23T02:03:00Z</dcterms:created>
  <dc:creator>GUXM</dc:creator>
  <cp:lastModifiedBy>dell</cp:lastModifiedBy>
  <dcterms:modified xsi:type="dcterms:W3CDTF">2025-06-17T02:51:38Z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C8BDDC42436A435BBD127C91D8AC8619_13</vt:lpwstr>
  </property>
  <property fmtid="{D5CDD505-2E9C-101B-9397-08002B2CF9AE}" pid="4" name="KSOTemplateDocerSaveRecord">
    <vt:lpwstr>eyJoZGlkIjoiZTU4ZDM2ZmMzYmNiYjBlNGNiMzYyNjQxZWU0NmJiNWUifQ==</vt:lpwstr>
  </property>
</Properties>
</file>