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b/>
          <w:bCs/>
          <w:sz w:val="44"/>
          <w:szCs w:val="44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pgSz w:w="11906" w:h="16838"/>
          <w:pgMar w:top="1440" w:right="1800" w:bottom="1440" w:left="1800" w:header="851" w:footer="992" w:gutter="0"/>
          <w:pgNumType w:fmt="decimal" w:start="25"/>
          <w:cols w:space="425" w:num="1"/>
          <w:docGrid w:type="lines" w:linePitch="312" w:charSpace="0"/>
        </w:sectPr>
      </w:pPr>
      <w:bookmarkStart w:id="0" w:name="_Toc406053978"/>
      <w:r>
        <w:rPr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-684530</wp:posOffset>
                </wp:positionH>
                <wp:positionV relativeFrom="paragraph">
                  <wp:posOffset>-657860</wp:posOffset>
                </wp:positionV>
                <wp:extent cx="984250" cy="6985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0215" y="153670"/>
                          <a:ext cx="98425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9pt;margin-top:-51.8pt;height:55pt;width:77.5pt;z-index:251671552;mso-width-relative:page;mso-height-relative:page;" filled="f" stroked="f" coordsize="21600,21600" o:gfxdata="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BQUf9t2wAAAAoBAAAPAAAAAAAAAAEAIAAAADgAAABk&#10;cnMvZG93bnJldi54bWxQSwECFAAUAAAACACHTuJAgZLJYCYCAAAhBAAADgAAAAAAAAABACAAAABA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margin">
                  <wp:posOffset>-499110</wp:posOffset>
                </wp:positionH>
                <wp:positionV relativeFrom="margin">
                  <wp:posOffset>870585</wp:posOffset>
                </wp:positionV>
                <wp:extent cx="6120130" cy="88519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4"/>
                              <w:rPr>
                                <w:rFonts w:ascii="宋体" w:eastAsia="宋体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/>
                                <w:b/>
                                <w:kern w:val="21"/>
                                <w:sz w:val="72"/>
                                <w:szCs w:val="72"/>
                              </w:rPr>
                              <w:t>中华人民共和国国家标准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9.3pt;margin-top:68.55pt;height:69.7pt;width:481.9pt;mso-position-horizontal-relative:margin;mso-position-vertical-relative:margin;z-index:251668480;mso-width-relative:page;mso-height-relative:page;" filled="f" stroked="f" coordsize="21600,21600" o:gfxdata="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Ey3HAraAAAACwEAAA8AAAAAAAAAAQAgAAAAOAAAAGRycy9kb3ducmV2LnhtbFBLAQIUABQA&#10;AAAIAIdO4kAjv82KnwEAACYDAAAOAAAAAAAAAAEAIAAAAD8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4"/>
                        <w:rPr>
                          <w:rFonts w:ascii="宋体" w:eastAsia="宋体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Times New Roman" w:hAnsi="Times New Roman" w:eastAsia="宋体"/>
                          <w:b/>
                          <w:kern w:val="21"/>
                          <w:sz w:val="72"/>
                          <w:szCs w:val="72"/>
                        </w:rPr>
                        <w:t>中华人民共和国国家标准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1771650</wp:posOffset>
                </wp:positionV>
                <wp:extent cx="5162550" cy="0"/>
                <wp:effectExtent l="0" t="0" r="19050" b="190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39.5pt;height:0pt;width:406.5pt;z-index:251663360;mso-width-relative:page;mso-height-relative:page;" filled="f" stroked="t" coordsize="21600,21600" o:gfxdata="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BsgI5R1gAAAAgBAAAP&#10;AAAAAAAAAAEAIAAAADgAAABkcnMvZG93bnJldi54bWxQSwECFAAUAAAACACHTuJAb+g4o8sBAABd&#10;AwAADgAAAAAAAAABACAAAAA7AQAAZHJzL2Uyb0RvYy54bWxQSwUGAAAAAAYABgBZAQAAeAUAAAAA&#10;">
                <v:fill on="f" focussize="0,0"/>
                <v:stroke weight="1pt" color="#08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margin">
                  <wp:posOffset>-189865</wp:posOffset>
                </wp:positionH>
                <wp:positionV relativeFrom="margin">
                  <wp:posOffset>189865</wp:posOffset>
                </wp:positionV>
                <wp:extent cx="1190625" cy="657860"/>
                <wp:effectExtent l="0" t="0" r="13335" b="1270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6"/>
                              <w:rPr>
                                <w:rFonts w:ascii="黑体"/>
                              </w:rPr>
                            </w:pPr>
                            <w:r>
                              <w:rPr>
                                <w:rFonts w:hint="eastAsia" w:ascii="黑体"/>
                              </w:rPr>
                              <w:t>ICS 65.100</w:t>
                            </w:r>
                          </w:p>
                          <w:p>
                            <w:pPr>
                              <w:pStyle w:val="26"/>
                            </w:pPr>
                            <w:r>
                              <w:rPr>
                                <w:rFonts w:hint="eastAsia"/>
                              </w:rPr>
                              <w:t>G 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95pt;margin-top:14.95pt;height:51.8pt;width:93.75pt;mso-position-horizontal-relative:margin;mso-position-vertical-relative:margin;z-index:251667456;mso-width-relative:page;mso-height-relative:page;" filled="f" stroked="f" coordsize="21600,21600" o:gfxdata="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BeVS8t2QAAAAoBAAAPAAAAAAAAAAEA&#10;IAAAADgAAABkcnMvZG93bnJldi54bWxQSwECFAAUAAAACACHTuJAJKW6UvgBAADHAwAADgAAAAAA&#10;AAABACAAAAA+AQAAZHJzL2Uyb0RvYy54bWxQSwUGAAAAAAYABgBZAQAAq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6"/>
                        <w:rPr>
                          <w:rFonts w:ascii="黑体"/>
                        </w:rPr>
                      </w:pPr>
                      <w:r>
                        <w:rPr>
                          <w:rFonts w:hint="eastAsia" w:ascii="黑体"/>
                        </w:rPr>
                        <w:t>ICS 65.100</w:t>
                      </w:r>
                    </w:p>
                    <w:p>
                      <w:pPr>
                        <w:pStyle w:val="26"/>
                      </w:pPr>
                      <w:r>
                        <w:rPr>
                          <w:rFonts w:hint="eastAsia"/>
                        </w:rPr>
                        <w:t>G 25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7990205</wp:posOffset>
                </wp:positionV>
                <wp:extent cx="516255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4pt;margin-top:629.15pt;height:0pt;width:406.5pt;z-index:251666432;mso-width-relative:page;mso-height-relative:page;" filled="f" stroked="t" coordsize="21600,21600" o:gfxdata="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DPwNfNoAAAAN&#10;AQAADwAAAAAAAAABACAAAAA4AAAAZHJzL2Rvd25yZXYueG1sUEsBAhQAFAAAAAgAh07iQNwnmvrL&#10;AQAAXwMAAA4AAAAAAAAAAQAgAAAAPwEAAGRycy9lMm9Eb2MueG1sUEsFBgAAAAAGAAYAWQEAAHwF&#10;AAAAAA==&#10;">
                <v:fill on="f" focussize="0,0"/>
                <v:stroke weight="1pt" color="#08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" w:cs="Times New Roman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7968615</wp:posOffset>
                </wp:positionV>
                <wp:extent cx="5206365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6365" cy="0"/>
                        </a:xfrm>
                        <a:prstGeom prst="line">
                          <a:avLst/>
                        </a:prstGeom>
                        <a:noFill/>
                        <a:ln w="12700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.2pt;margin-top:627.45pt;height:0pt;width:409.95pt;z-index:251664384;mso-width-relative:page;mso-height-relative:page;" filled="f" stroked="f" coordsize="21600,21600" o:gfxdata="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FgAA&#10;AGRycy9QSwECFAAUAAAACACHTuJAoW40ZdcAAAAMAQAADwAAAAAAAAABACAAAAA4AAAAZHJzL2Rv&#10;d25yZXYueG1sUEsBAhQAFAAAAAgAh07iQC7vWZSzAQAANgMAAA4AAAAAAAAAAQAgAAAAPAEAAGRy&#10;cy9lMm9Eb2MueG1sUEsFBgAAAAAGAAYAWQEAAGEFAAAAAA==&#10;">
                <v:fill on="f" focussize="0,0"/>
                <v:stroke on="f" weight="1pt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" w:cs="Times New Roman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5802630" cy="860425"/>
                <wp:effectExtent l="0" t="0" r="762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110.35pt;height:67.75pt;width:456.9pt;mso-position-horizontal-relative:margin;mso-position-vertical-relative:margin;z-index:251665408;mso-width-relative:page;mso-height-relative:page;" filled="f" stroked="f" coordsize="21600,21600" o:gfxdata="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YjDU2NcAAAAIAQAADwAAAAAAAAABACAAAAA4AAAA&#10;ZHJzL2Rvd25yZXYueG1sUEsBAhQAFAAAAAgAh07iQFrI4LTyAQAAuQMAAA4AAAAAAAAAAQAgAAAA&#10;PAEAAGRycy9lMm9Eb2MueG1sUEsFBgAAAAAGAAYAWQEAAKA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>
                <wp:simplePos x="0" y="0"/>
                <wp:positionH relativeFrom="margin">
                  <wp:posOffset>-65405</wp:posOffset>
                </wp:positionH>
                <wp:positionV relativeFrom="margin">
                  <wp:posOffset>8109585</wp:posOffset>
                </wp:positionV>
                <wp:extent cx="5555615" cy="841375"/>
                <wp:effectExtent l="0" t="0" r="6985" b="1206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5"/>
                              <w:jc w:val="left"/>
                              <w:rPr>
                                <w:spacing w:val="-2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pacing w:val="11"/>
                                <w:sz w:val="30"/>
                                <w:szCs w:val="30"/>
                              </w:rPr>
                              <w:t>中华人民共和国国家卫生健康委员会</w:t>
                            </w:r>
                          </w:p>
                          <w:p>
                            <w:pPr>
                              <w:pStyle w:val="25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pacing w:val="85"/>
                                <w:sz w:val="30"/>
                                <w:szCs w:val="30"/>
                              </w:rPr>
                              <w:t>中华人民共和国农业农村部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  发布</w:t>
                            </w:r>
                          </w:p>
                          <w:p>
                            <w:pPr>
                              <w:pStyle w:val="25"/>
                              <w:jc w:val="both"/>
                              <w:rPr>
                                <w:spacing w:val="8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pacing w:val="147"/>
                                <w:sz w:val="30"/>
                                <w:szCs w:val="30"/>
                              </w:rPr>
                              <w:t>国家市场监督管理总局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15pt;margin-top:638.55pt;height:66.25pt;width:437.45pt;mso-position-horizontal-relative:margin;mso-position-vertical-relative:margin;z-index:251670528;mso-width-relative:page;mso-height-relative:page;" fillcolor="#FFFFFF" filled="t" stroked="f" coordsize="21600,21600" o:gfxdata="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F87&#10;GCDbAAAADQEAAA8AAAAAAAAAAQAgAAAAOAAAAGRycy9kb3ducmV2LnhtbFBLAQIUABQAAAAIAIdO&#10;4kAGjcmLCgIAAPADAAAOAAAAAAAAAAEAIAAAAEABAABkcnMvZTJvRG9jLnhtbFBLBQYAAAAABgAG&#10;AFkBAAC8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5"/>
                        <w:jc w:val="left"/>
                        <w:rPr>
                          <w:spacing w:val="-20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pacing w:val="11"/>
                          <w:sz w:val="30"/>
                          <w:szCs w:val="30"/>
                        </w:rPr>
                        <w:t>中华人民共和国国家卫生健康委员会</w:t>
                      </w:r>
                    </w:p>
                    <w:p>
                      <w:pPr>
                        <w:pStyle w:val="25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pacing w:val="85"/>
                          <w:sz w:val="30"/>
                          <w:szCs w:val="30"/>
                        </w:rPr>
                        <w:t>中华人民共和国农业农村部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   发布</w:t>
                      </w:r>
                    </w:p>
                    <w:p>
                      <w:pPr>
                        <w:pStyle w:val="25"/>
                        <w:jc w:val="both"/>
                        <w:rPr>
                          <w:spacing w:val="84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pacing w:val="147"/>
                          <w:sz w:val="30"/>
                          <w:szCs w:val="30"/>
                        </w:rPr>
                        <w:t>国家市场监督管理总局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3143250</wp:posOffset>
                </wp:positionH>
                <wp:positionV relativeFrom="margin">
                  <wp:posOffset>7641590</wp:posOffset>
                </wp:positionV>
                <wp:extent cx="2019300" cy="655320"/>
                <wp:effectExtent l="0" t="0" r="762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9"/>
                              <w:ind w:left="0" w:firstLine="840" w:firstLineChars="30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xxxx-xx-xx实施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7.5pt;margin-top:601.7pt;height:51.6pt;width:159pt;mso-position-horizontal-relative:margin;mso-position-vertical-relative:margin;z-index:251662336;mso-width-relative:page;mso-height-relative:page;" filled="f" stroked="f" coordsize="21600,21600" o:gfxdata="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WGF4KtoAAAANAQAADwAAAAAAAAABACAAAAA4&#10;AAAAZHJzL2Rvd25yZXYueG1sUEsBAhQAFAAAAAgAh07iQEGMeOvyAQAAtwMAAA4AAAAAAAAAAQAg&#10;AAAAPwEAAGRycy9lMm9Eb2MueG1sUEsFBgAAAAAGAAYAWQEAAKM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9"/>
                        <w:ind w:left="0" w:firstLine="840" w:firstLineChars="300"/>
                        <w:jc w:val="both"/>
                      </w:pPr>
                      <w:r>
                        <w:rPr>
                          <w:rFonts w:hint="eastAsia"/>
                        </w:rPr>
                        <w:t>xxxx-xx-xx实施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68580</wp:posOffset>
                </wp:positionH>
                <wp:positionV relativeFrom="margin">
                  <wp:posOffset>7650480</wp:posOffset>
                </wp:positionV>
                <wp:extent cx="1950720" cy="6858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xxxx-xx-xx发布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4pt;margin-top:602.4pt;height:54pt;width:153.6pt;mso-position-horizontal-relative:margin;mso-position-vertical-relative:margin;z-index:251661312;mso-width-relative:page;mso-height-relative:page;" filled="f" stroked="f" coordsize="21600,21600" o:gfxdata="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6uy0UtgAAAAMAQAADwAAAAAAAAABACAAAAA4AAAA&#10;ZHJzL2Rvd25yZXYueG1sUEsBAhQAFAAAAAgAh07iQI6eaXDxAQAAtwMAAA4AAAAAAAAAAQAgAAAA&#10;PQEAAGRycy9lMm9Eb2MueG1sUEsFBgAAAAAGAAYAWQEAAKA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0"/>
                      </w:pPr>
                      <w:r>
                        <w:rPr>
                          <w:rFonts w:hint="eastAsia"/>
                        </w:rPr>
                        <w:t>xxxx-xx-xx发布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b/>
          <w:bCs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60288" behindDoc="1" locked="1" layoutInCell="1" allowOverlap="1">
                <wp:simplePos x="0" y="0"/>
                <wp:positionH relativeFrom="margin">
                  <wp:posOffset>6985</wp:posOffset>
                </wp:positionH>
                <wp:positionV relativeFrom="page">
                  <wp:posOffset>3937635</wp:posOffset>
                </wp:positionV>
                <wp:extent cx="5439410" cy="4091305"/>
                <wp:effectExtent l="0" t="0" r="8890" b="444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9410" cy="409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8"/>
                              <w:spacing w:after="240" w:line="360" w:lineRule="auto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食品安全国家标准</w:t>
                            </w:r>
                          </w:p>
                          <w:p>
                            <w:pPr>
                              <w:pStyle w:val="18"/>
                              <w:spacing w:after="240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食品中</w:t>
                            </w:r>
                            <w:bookmarkStart w:id="143" w:name="_Hlk67950203"/>
                            <w:bookmarkStart w:id="144" w:name="OLE_LINK14"/>
                            <w:r>
                              <w:rPr>
                                <w:rFonts w:hint="eastAsia" w:ascii="Times New Roman" w:hAnsi="Times New Roman"/>
                                <w:b/>
                                <w:sz w:val="36"/>
                                <w:szCs w:val="36"/>
                              </w:rPr>
                              <w:t>2,4-滴丁酯</w:t>
                            </w:r>
                            <w:bookmarkEnd w:id="143"/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等26种</w:t>
                            </w:r>
                            <w:bookmarkEnd w:id="144"/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农药最大残留限量</w:t>
                            </w:r>
                          </w:p>
                          <w:p>
                            <w:pPr>
                              <w:pStyle w:val="22"/>
                              <w:rPr>
                                <w:rFonts w:eastAsia="黑体"/>
                                <w:b/>
                              </w:rPr>
                            </w:pPr>
                            <w:r>
                              <w:rPr>
                                <w:rFonts w:eastAsia="黑体"/>
                                <w:b/>
                              </w:rPr>
                              <w:t>National food safety standard</w:t>
                            </w:r>
                          </w:p>
                          <w:p>
                            <w:pPr>
                              <w:pStyle w:val="22"/>
                              <w:rPr>
                                <w:rFonts w:eastAsia="黑体"/>
                                <w:b/>
                              </w:rPr>
                            </w:pPr>
                            <w:r>
                              <w:rPr>
                                <w:rFonts w:eastAsia="黑体"/>
                                <w:b/>
                              </w:rPr>
                              <w:t>Maximum residue limits for 26 pesticides in food</w:t>
                            </w:r>
                          </w:p>
                          <w:p>
                            <w:pPr>
                              <w:pStyle w:val="23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eastAsia="黑体"/>
                                <w:b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hint="eastAsia" w:eastAsia="黑体"/>
                                <w:b/>
                                <w:sz w:val="28"/>
                              </w:rPr>
                              <w:t>征求意见</w:t>
                            </w:r>
                            <w:r>
                              <w:rPr>
                                <w:rFonts w:eastAsia="黑体"/>
                                <w:b/>
                                <w:sz w:val="28"/>
                              </w:rPr>
                              <w:t>稿）</w:t>
                            </w:r>
                          </w:p>
                          <w:p>
                            <w:pPr>
                              <w:pStyle w:val="2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55pt;margin-top:310.05pt;height:322.15pt;width:428.3pt;mso-position-horizontal-relative:margin;mso-position-vertical-relative:page;z-index:-251656192;mso-width-relative:page;mso-height-relative:page;" filled="f" stroked="f" coordsize="21600,21600" o:gfxdata="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BloRG42AAAAAoBAAAPAAAAAAAAAAEAIAAAADgA&#10;AABkcnMvZG93bnJldi54bWxQSwECFAAUAAAACACHTuJAPZwBufMBAAC4AwAADgAAAAAAAAABACAA&#10;AAA9AQAAZHJzL2Uyb0RvYy54bWxQSwUGAAAAAAYABgBZAQAAo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8"/>
                        <w:spacing w:after="240" w:line="360" w:lineRule="auto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食品安全国家标准</w:t>
                      </w:r>
                    </w:p>
                    <w:p>
                      <w:pPr>
                        <w:pStyle w:val="18"/>
                        <w:spacing w:after="240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食品中</w:t>
                      </w:r>
                      <w:bookmarkStart w:id="143" w:name="_Hlk67950203"/>
                      <w:bookmarkStart w:id="144" w:name="OLE_LINK14"/>
                      <w:r>
                        <w:rPr>
                          <w:rFonts w:hint="eastAsia" w:ascii="Times New Roman" w:hAnsi="Times New Roman"/>
                          <w:b/>
                          <w:sz w:val="36"/>
                          <w:szCs w:val="36"/>
                        </w:rPr>
                        <w:t>2,4-滴丁酯</w:t>
                      </w:r>
                      <w:bookmarkEnd w:id="143"/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等26种</w:t>
                      </w:r>
                      <w:bookmarkEnd w:id="144"/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农药最大残留限量</w:t>
                      </w:r>
                    </w:p>
                    <w:p>
                      <w:pPr>
                        <w:pStyle w:val="22"/>
                        <w:rPr>
                          <w:rFonts w:eastAsia="黑体"/>
                          <w:b/>
                        </w:rPr>
                      </w:pPr>
                      <w:r>
                        <w:rPr>
                          <w:rFonts w:eastAsia="黑体"/>
                          <w:b/>
                        </w:rPr>
                        <w:t>National food safety standard</w:t>
                      </w:r>
                    </w:p>
                    <w:p>
                      <w:pPr>
                        <w:pStyle w:val="22"/>
                        <w:rPr>
                          <w:rFonts w:eastAsia="黑体"/>
                          <w:b/>
                        </w:rPr>
                      </w:pPr>
                      <w:r>
                        <w:rPr>
                          <w:rFonts w:eastAsia="黑体"/>
                          <w:b/>
                        </w:rPr>
                        <w:t>Maximum residue limits for 26 pesticides in food</w:t>
                      </w:r>
                    </w:p>
                    <w:p>
                      <w:pPr>
                        <w:pStyle w:val="23"/>
                        <w:rPr>
                          <w:rFonts w:ascii="Times New Roman"/>
                        </w:rPr>
                      </w:pPr>
                    </w:p>
                    <w:p>
                      <w:pPr>
                        <w:spacing w:line="360" w:lineRule="auto"/>
                        <w:jc w:val="center"/>
                      </w:pPr>
                      <w:r>
                        <w:rPr>
                          <w:rFonts w:eastAsia="黑体"/>
                          <w:b/>
                          <w:sz w:val="28"/>
                        </w:rPr>
                        <w:t>（</w:t>
                      </w:r>
                      <w:r>
                        <w:rPr>
                          <w:rFonts w:hint="eastAsia" w:eastAsia="黑体"/>
                          <w:b/>
                          <w:sz w:val="28"/>
                        </w:rPr>
                        <w:t>征求意见</w:t>
                      </w:r>
                      <w:r>
                        <w:rPr>
                          <w:rFonts w:eastAsia="黑体"/>
                          <w:b/>
                          <w:sz w:val="28"/>
                        </w:rPr>
                        <w:t>稿）</w:t>
                      </w:r>
                    </w:p>
                    <w:p>
                      <w:pPr>
                        <w:pStyle w:val="21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margin">
                  <wp:posOffset>3978275</wp:posOffset>
                </wp:positionH>
                <wp:positionV relativeFrom="margin">
                  <wp:posOffset>75565</wp:posOffset>
                </wp:positionV>
                <wp:extent cx="1362710" cy="720090"/>
                <wp:effectExtent l="0" t="0" r="8890" b="1143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7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GB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3.25pt;margin-top:5.95pt;height:56.7pt;width:107.3pt;mso-position-horizontal-relative:margin;mso-position-vertical-relative:margin;z-index:251669504;mso-width-relative:page;mso-height-relative:page;" filled="f" stroked="f" coordsize="21600,21600" o:gfxdata="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IGyfhHZAAAACgEAAA8AAAAAAAAAAQAg&#10;AAAAOAAAAGRycy9kb3ducmV2LnhtbFBLAQIUABQAAAAIAIdO4kATyoew9wEAAMcDAAAOAAAAAAAA&#10;AAEAIAAAAD4BAABkcnMvZTJvRG9jLnhtbFBLBQYAAAAABgAGAFkBAAC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7"/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GB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目  录</w:t>
      </w:r>
    </w:p>
    <w:p>
      <w:pPr>
        <w:rPr>
          <w:rFonts w:hint="default" w:ascii="Times New Roman" w:hAnsi="Times New Roman" w:cs="Times New Roman" w:eastAsiaTheme="minorEastAsia"/>
          <w:szCs w:val="21"/>
        </w:rPr>
      </w:pPr>
      <w:bookmarkStart w:id="1" w:name="_Toc345589480"/>
      <w:bookmarkStart w:id="2" w:name="_Toc392408218"/>
      <w:bookmarkStart w:id="3" w:name="_Toc433722317"/>
    </w:p>
    <w:bookmarkEnd w:id="1"/>
    <w:bookmarkEnd w:id="2"/>
    <w:bookmarkEnd w:id="3"/>
    <w:p>
      <w:pPr>
        <w:pStyle w:val="7"/>
        <w:tabs>
          <w:tab w:val="right" w:leader="dot" w:pos="8296"/>
        </w:tabs>
        <w:rPr>
          <w:rFonts w:hint="default" w:ascii="Times New Roman" w:hAnsi="Times New Roman" w:cs="Times New Roman" w:eastAsiaTheme="minorEastAsia"/>
          <w:bCs w:val="0"/>
          <w:caps w:val="0"/>
          <w:sz w:val="21"/>
          <w:szCs w:val="22"/>
        </w:rPr>
      </w:pPr>
      <w:bookmarkStart w:id="4" w:name="_Toc345589486"/>
      <w:r>
        <w:rPr>
          <w:rFonts w:hint="default" w:ascii="Times New Roman" w:hAnsi="Times New Roman" w:eastAsia="黑体" w:cs="Times New Roman"/>
          <w:b/>
          <w:sz w:val="30"/>
          <w:szCs w:val="30"/>
        </w:rPr>
        <w:fldChar w:fldCharType="begin"/>
      </w:r>
      <w:r>
        <w:rPr>
          <w:rFonts w:hint="default" w:ascii="Times New Roman" w:hAnsi="Times New Roman" w:eastAsia="黑体" w:cs="Times New Roman"/>
          <w:b/>
          <w:sz w:val="30"/>
          <w:szCs w:val="30"/>
        </w:rPr>
        <w:instrText xml:space="preserve"> TOC \o "1-2" \h \z \u </w:instrText>
      </w:r>
      <w:r>
        <w:rPr>
          <w:rFonts w:hint="default" w:ascii="Times New Roman" w:hAnsi="Times New Roman" w:eastAsia="黑体" w:cs="Times New Roman"/>
          <w:b/>
          <w:sz w:val="30"/>
          <w:szCs w:val="30"/>
        </w:rPr>
        <w:fldChar w:fldCharType="separate"/>
      </w:r>
      <w:r>
        <w:rPr>
          <w:rFonts w:hint="default" w:ascii="Times New Roman" w:hAnsi="Times New Roman" w:cs="Times New Roman"/>
          <w:caps w:val="0"/>
          <w:sz w:val="21"/>
        </w:rPr>
        <w:fldChar w:fldCharType="begin"/>
      </w:r>
      <w:r>
        <w:rPr>
          <w:rFonts w:hint="default" w:ascii="Times New Roman" w:hAnsi="Times New Roman" w:cs="Times New Roman"/>
          <w:caps w:val="0"/>
          <w:sz w:val="21"/>
        </w:rPr>
        <w:instrText xml:space="preserve"> HYPERLINK \l "_Toc67953013" </w:instrText>
      </w:r>
      <w:r>
        <w:rPr>
          <w:rFonts w:hint="default" w:ascii="Times New Roman" w:hAnsi="Times New Roman" w:cs="Times New Roman"/>
          <w:caps w:val="0"/>
          <w:sz w:val="21"/>
        </w:rPr>
        <w:fldChar w:fldCharType="separate"/>
      </w:r>
      <w:r>
        <w:rPr>
          <w:rStyle w:val="12"/>
          <w:rFonts w:hint="default" w:ascii="Times New Roman" w:hAnsi="Times New Roman" w:cs="Times New Roman"/>
          <w:caps w:val="0"/>
          <w:sz w:val="21"/>
          <w:u w:val="none"/>
        </w:rPr>
        <w:t>1 范围</w:t>
      </w:r>
      <w:r>
        <w:rPr>
          <w:rFonts w:hint="default" w:ascii="Times New Roman" w:hAnsi="Times New Roman" w:cs="Times New Roman"/>
          <w:caps w:val="0"/>
          <w:sz w:val="21"/>
        </w:rPr>
        <w:tab/>
      </w:r>
      <w:r>
        <w:rPr>
          <w:rFonts w:hint="default" w:ascii="Times New Roman" w:hAnsi="Times New Roman" w:cs="Times New Roman"/>
          <w:caps w:val="0"/>
          <w:sz w:val="21"/>
        </w:rPr>
        <w:t>1</w:t>
      </w:r>
      <w:r>
        <w:rPr>
          <w:rFonts w:hint="default" w:ascii="Times New Roman" w:hAnsi="Times New Roman" w:cs="Times New Roman"/>
          <w:caps w:val="0"/>
          <w:sz w:val="21"/>
        </w:rPr>
        <w:fldChar w:fldCharType="end"/>
      </w:r>
    </w:p>
    <w:p>
      <w:pPr>
        <w:pStyle w:val="7"/>
        <w:tabs>
          <w:tab w:val="right" w:leader="dot" w:pos="8296"/>
        </w:tabs>
        <w:rPr>
          <w:rFonts w:hint="default" w:ascii="Times New Roman" w:hAnsi="Times New Roman" w:cs="Times New Roman"/>
          <w:bCs w:val="0"/>
          <w:caps w:val="0"/>
          <w:sz w:val="21"/>
          <w:szCs w:val="22"/>
        </w:rPr>
      </w:pPr>
      <w:r>
        <w:rPr>
          <w:rFonts w:hint="default" w:ascii="Times New Roman" w:hAnsi="Times New Roman" w:cs="Times New Roman"/>
          <w:caps w:val="0"/>
          <w:sz w:val="21"/>
        </w:rPr>
        <w:fldChar w:fldCharType="begin"/>
      </w:r>
      <w:r>
        <w:rPr>
          <w:rFonts w:hint="default" w:ascii="Times New Roman" w:hAnsi="Times New Roman" w:cs="Times New Roman"/>
          <w:caps w:val="0"/>
          <w:sz w:val="21"/>
        </w:rPr>
        <w:instrText xml:space="preserve"> HYPERLINK \l "_Toc67953014" </w:instrText>
      </w:r>
      <w:r>
        <w:rPr>
          <w:rFonts w:hint="default" w:ascii="Times New Roman" w:hAnsi="Times New Roman" w:cs="Times New Roman"/>
          <w:caps w:val="0"/>
          <w:sz w:val="21"/>
        </w:rPr>
        <w:fldChar w:fldCharType="separate"/>
      </w:r>
      <w:r>
        <w:rPr>
          <w:rStyle w:val="12"/>
          <w:rFonts w:hint="default" w:ascii="Times New Roman" w:hAnsi="Times New Roman" w:cs="Times New Roman"/>
          <w:caps w:val="0"/>
          <w:kern w:val="44"/>
          <w:sz w:val="21"/>
          <w:lang w:bidi="ar"/>
        </w:rPr>
        <w:t>2 规范性引用文件</w:t>
      </w:r>
      <w:r>
        <w:rPr>
          <w:rFonts w:hint="default" w:ascii="Times New Roman" w:hAnsi="Times New Roman" w:cs="Times New Roman"/>
          <w:caps w:val="0"/>
          <w:sz w:val="21"/>
        </w:rPr>
        <w:tab/>
      </w:r>
      <w:r>
        <w:rPr>
          <w:rFonts w:hint="default" w:ascii="Times New Roman" w:hAnsi="Times New Roman" w:cs="Times New Roman"/>
          <w:caps w:val="0"/>
          <w:sz w:val="21"/>
        </w:rPr>
        <w:t>1</w:t>
      </w:r>
      <w:r>
        <w:rPr>
          <w:rFonts w:hint="default" w:ascii="Times New Roman" w:hAnsi="Times New Roman" w:cs="Times New Roman"/>
          <w:caps w:val="0"/>
          <w:sz w:val="21"/>
        </w:rPr>
        <w:fldChar w:fldCharType="end"/>
      </w:r>
    </w:p>
    <w:p>
      <w:pPr>
        <w:pStyle w:val="7"/>
        <w:tabs>
          <w:tab w:val="right" w:leader="dot" w:pos="8296"/>
        </w:tabs>
        <w:rPr>
          <w:rFonts w:hint="default" w:ascii="Times New Roman" w:hAnsi="Times New Roman" w:cs="Times New Roman"/>
          <w:bCs w:val="0"/>
          <w:caps w:val="0"/>
          <w:sz w:val="21"/>
          <w:szCs w:val="22"/>
        </w:rPr>
      </w:pPr>
      <w:r>
        <w:rPr>
          <w:rFonts w:hint="default" w:ascii="Times New Roman" w:hAnsi="Times New Roman" w:cs="Times New Roman"/>
          <w:caps w:val="0"/>
          <w:sz w:val="21"/>
        </w:rPr>
        <w:fldChar w:fldCharType="begin"/>
      </w:r>
      <w:r>
        <w:rPr>
          <w:rFonts w:hint="default" w:ascii="Times New Roman" w:hAnsi="Times New Roman" w:cs="Times New Roman"/>
          <w:caps w:val="0"/>
          <w:sz w:val="21"/>
        </w:rPr>
        <w:instrText xml:space="preserve"> HYPERLINK \l "_Toc67953015" </w:instrText>
      </w:r>
      <w:r>
        <w:rPr>
          <w:rFonts w:hint="default" w:ascii="Times New Roman" w:hAnsi="Times New Roman" w:cs="Times New Roman"/>
          <w:caps w:val="0"/>
          <w:sz w:val="21"/>
        </w:rPr>
        <w:fldChar w:fldCharType="separate"/>
      </w:r>
      <w:r>
        <w:rPr>
          <w:rStyle w:val="12"/>
          <w:rFonts w:hint="default" w:ascii="Times New Roman" w:hAnsi="Times New Roman" w:cs="Times New Roman"/>
          <w:caps w:val="0"/>
          <w:kern w:val="44"/>
          <w:sz w:val="21"/>
          <w:lang w:bidi="ar"/>
        </w:rPr>
        <w:t>3 术语和定义</w:t>
      </w:r>
      <w:r>
        <w:rPr>
          <w:rFonts w:hint="default" w:ascii="Times New Roman" w:hAnsi="Times New Roman" w:cs="Times New Roman"/>
          <w:caps w:val="0"/>
          <w:sz w:val="21"/>
        </w:rPr>
        <w:tab/>
      </w:r>
      <w:r>
        <w:rPr>
          <w:rFonts w:hint="default" w:ascii="Times New Roman" w:hAnsi="Times New Roman" w:cs="Times New Roman"/>
          <w:caps w:val="0"/>
          <w:sz w:val="21"/>
        </w:rPr>
        <w:t>1</w:t>
      </w:r>
      <w:r>
        <w:rPr>
          <w:rFonts w:hint="default" w:ascii="Times New Roman" w:hAnsi="Times New Roman" w:cs="Times New Roman"/>
          <w:caps w:val="0"/>
          <w:sz w:val="21"/>
        </w:rPr>
        <w:fldChar w:fldCharType="end"/>
      </w:r>
    </w:p>
    <w:p>
      <w:pPr>
        <w:pStyle w:val="7"/>
        <w:tabs>
          <w:tab w:val="right" w:leader="dot" w:pos="8296"/>
        </w:tabs>
        <w:rPr>
          <w:rFonts w:hint="default" w:ascii="Times New Roman" w:hAnsi="Times New Roman" w:cs="Times New Roman"/>
          <w:bCs w:val="0"/>
          <w:caps w:val="0"/>
          <w:sz w:val="21"/>
          <w:szCs w:val="22"/>
        </w:rPr>
      </w:pPr>
      <w:r>
        <w:rPr>
          <w:rFonts w:hint="default" w:ascii="Times New Roman" w:hAnsi="Times New Roman" w:cs="Times New Roman"/>
          <w:caps w:val="0"/>
          <w:sz w:val="21"/>
        </w:rPr>
        <w:fldChar w:fldCharType="begin"/>
      </w:r>
      <w:r>
        <w:rPr>
          <w:rFonts w:hint="default" w:ascii="Times New Roman" w:hAnsi="Times New Roman" w:cs="Times New Roman"/>
          <w:caps w:val="0"/>
          <w:sz w:val="21"/>
        </w:rPr>
        <w:instrText xml:space="preserve"> HYPERLINK \l "_Toc67953016" </w:instrText>
      </w:r>
      <w:r>
        <w:rPr>
          <w:rFonts w:hint="default" w:ascii="Times New Roman" w:hAnsi="Times New Roman" w:cs="Times New Roman"/>
          <w:caps w:val="0"/>
          <w:sz w:val="21"/>
        </w:rPr>
        <w:fldChar w:fldCharType="separate"/>
      </w:r>
      <w:r>
        <w:rPr>
          <w:rStyle w:val="12"/>
          <w:rFonts w:hint="default" w:ascii="Times New Roman" w:hAnsi="Times New Roman" w:cs="Times New Roman"/>
          <w:caps w:val="0"/>
          <w:sz w:val="21"/>
        </w:rPr>
        <w:t>4  技术要求</w:t>
      </w:r>
      <w:r>
        <w:rPr>
          <w:rFonts w:hint="default" w:ascii="Times New Roman" w:hAnsi="Times New Roman" w:cs="Times New Roman"/>
          <w:caps w:val="0"/>
          <w:sz w:val="21"/>
        </w:rPr>
        <w:tab/>
      </w:r>
      <w:r>
        <w:rPr>
          <w:rFonts w:hint="default" w:ascii="Times New Roman" w:hAnsi="Times New Roman" w:cs="Times New Roman"/>
          <w:caps w:val="0"/>
          <w:sz w:val="21"/>
        </w:rPr>
        <w:t>2</w:t>
      </w:r>
      <w:r>
        <w:rPr>
          <w:rFonts w:hint="default" w:ascii="Times New Roman" w:hAnsi="Times New Roman" w:cs="Times New Roman"/>
          <w:caps w:val="0"/>
          <w:sz w:val="21"/>
        </w:rPr>
        <w:fldChar w:fldCharType="end"/>
      </w:r>
    </w:p>
    <w:p>
      <w:pPr>
        <w:pStyle w:val="7"/>
        <w:tabs>
          <w:tab w:val="right" w:leader="dot" w:pos="8296"/>
        </w:tabs>
        <w:rPr>
          <w:rFonts w:hint="default" w:ascii="Times New Roman" w:hAnsi="Times New Roman" w:cs="Times New Roman"/>
          <w:caps w:val="0"/>
          <w:sz w:val="21"/>
          <w:szCs w:val="22"/>
        </w:rPr>
      </w:pPr>
      <w:r>
        <w:rPr>
          <w:rFonts w:hint="default" w:ascii="Times New Roman" w:hAnsi="Times New Roman" w:cs="Times New Roman"/>
          <w:caps w:val="0"/>
          <w:sz w:val="21"/>
        </w:rPr>
        <w:fldChar w:fldCharType="begin"/>
      </w:r>
      <w:r>
        <w:rPr>
          <w:rFonts w:hint="default" w:ascii="Times New Roman" w:hAnsi="Times New Roman" w:cs="Times New Roman"/>
          <w:caps w:val="0"/>
          <w:sz w:val="21"/>
        </w:rPr>
        <w:instrText xml:space="preserve"> HYPERLINK \l "_Toc67953017" </w:instrText>
      </w:r>
      <w:r>
        <w:rPr>
          <w:rFonts w:hint="default" w:ascii="Times New Roman" w:hAnsi="Times New Roman" w:cs="Times New Roman"/>
          <w:caps w:val="0"/>
          <w:sz w:val="21"/>
        </w:rPr>
        <w:fldChar w:fldCharType="separate"/>
      </w:r>
      <w:r>
        <w:rPr>
          <w:rStyle w:val="12"/>
          <w:rFonts w:hint="default" w:ascii="Times New Roman" w:hAnsi="Times New Roman" w:cs="Times New Roman"/>
          <w:caps w:val="0"/>
          <w:kern w:val="44"/>
          <w:sz w:val="21"/>
        </w:rPr>
        <w:t xml:space="preserve">4.1 </w:t>
      </w:r>
      <w:r>
        <w:rPr>
          <w:rStyle w:val="12"/>
          <w:rFonts w:hint="default" w:ascii="Times New Roman" w:hAnsi="Times New Roman" w:cs="Times New Roman"/>
          <w:caps w:val="0"/>
          <w:kern w:val="44"/>
          <w:sz w:val="21"/>
          <w:u w:val="none"/>
        </w:rPr>
        <w:t>2,4-滴丁酯（2,4-D butylate）</w:t>
      </w:r>
      <w:r>
        <w:rPr>
          <w:rFonts w:hint="default" w:ascii="Times New Roman" w:hAnsi="Times New Roman" w:cs="Times New Roman"/>
          <w:caps w:val="0"/>
          <w:sz w:val="21"/>
        </w:rPr>
        <w:tab/>
      </w:r>
      <w:r>
        <w:rPr>
          <w:rFonts w:hint="default" w:ascii="Times New Roman" w:hAnsi="Times New Roman" w:cs="Times New Roman"/>
          <w:caps w:val="0"/>
          <w:sz w:val="21"/>
        </w:rPr>
        <w:t>2</w:t>
      </w:r>
      <w:r>
        <w:rPr>
          <w:rFonts w:hint="default" w:ascii="Times New Roman" w:hAnsi="Times New Roman" w:cs="Times New Roman"/>
          <w:caps w:val="0"/>
          <w:sz w:val="21"/>
        </w:rPr>
        <w:fldChar w:fldCharType="end"/>
      </w:r>
    </w:p>
    <w:p>
      <w:pPr>
        <w:pStyle w:val="7"/>
        <w:tabs>
          <w:tab w:val="right" w:leader="dot" w:pos="8296"/>
        </w:tabs>
        <w:rPr>
          <w:rFonts w:hint="default" w:ascii="Times New Roman" w:hAnsi="Times New Roman" w:cs="Times New Roman"/>
          <w:caps w:val="0"/>
          <w:sz w:val="21"/>
          <w:szCs w:val="22"/>
        </w:rPr>
      </w:pPr>
      <w:r>
        <w:rPr>
          <w:rFonts w:hint="default" w:ascii="Times New Roman" w:hAnsi="Times New Roman" w:cs="Times New Roman"/>
          <w:caps w:val="0"/>
          <w:sz w:val="21"/>
        </w:rPr>
        <w:fldChar w:fldCharType="begin"/>
      </w:r>
      <w:r>
        <w:rPr>
          <w:rFonts w:hint="default" w:ascii="Times New Roman" w:hAnsi="Times New Roman" w:cs="Times New Roman"/>
          <w:caps w:val="0"/>
          <w:sz w:val="21"/>
        </w:rPr>
        <w:instrText xml:space="preserve"> HYPERLINK \l "_Toc67953018" </w:instrText>
      </w:r>
      <w:r>
        <w:rPr>
          <w:rFonts w:hint="default" w:ascii="Times New Roman" w:hAnsi="Times New Roman" w:cs="Times New Roman"/>
          <w:caps w:val="0"/>
          <w:sz w:val="21"/>
        </w:rPr>
        <w:fldChar w:fldCharType="separate"/>
      </w:r>
      <w:r>
        <w:rPr>
          <w:rStyle w:val="12"/>
          <w:rFonts w:hint="default" w:ascii="Times New Roman" w:hAnsi="Times New Roman" w:cs="Times New Roman"/>
          <w:caps w:val="0"/>
          <w:kern w:val="44"/>
          <w:sz w:val="21"/>
          <w:u w:val="none"/>
        </w:rPr>
        <w:t>4.2 苯线磷（fenamiphos）</w:t>
      </w:r>
      <w:r>
        <w:rPr>
          <w:rFonts w:hint="default" w:ascii="Times New Roman" w:hAnsi="Times New Roman" w:cs="Times New Roman"/>
          <w:caps w:val="0"/>
          <w:sz w:val="21"/>
        </w:rPr>
        <w:tab/>
      </w:r>
      <w:r>
        <w:rPr>
          <w:rFonts w:hint="default" w:ascii="Times New Roman" w:hAnsi="Times New Roman" w:cs="Times New Roman"/>
          <w:caps w:val="0"/>
          <w:sz w:val="21"/>
        </w:rPr>
        <w:t>3</w:t>
      </w:r>
      <w:r>
        <w:rPr>
          <w:rFonts w:hint="default" w:ascii="Times New Roman" w:hAnsi="Times New Roman" w:cs="Times New Roman"/>
          <w:caps w:val="0"/>
          <w:sz w:val="21"/>
        </w:rPr>
        <w:fldChar w:fldCharType="end"/>
      </w:r>
    </w:p>
    <w:p>
      <w:pPr>
        <w:pStyle w:val="7"/>
        <w:tabs>
          <w:tab w:val="right" w:leader="dot" w:pos="8296"/>
        </w:tabs>
        <w:rPr>
          <w:rFonts w:hint="default" w:ascii="Times New Roman" w:hAnsi="Times New Roman" w:cs="Times New Roman"/>
          <w:caps w:val="0"/>
          <w:sz w:val="21"/>
          <w:szCs w:val="22"/>
        </w:rPr>
      </w:pPr>
      <w:r>
        <w:rPr>
          <w:rFonts w:hint="default" w:ascii="Times New Roman" w:hAnsi="Times New Roman" w:cs="Times New Roman"/>
          <w:caps w:val="0"/>
          <w:sz w:val="21"/>
        </w:rPr>
        <w:fldChar w:fldCharType="begin"/>
      </w:r>
      <w:r>
        <w:rPr>
          <w:rFonts w:hint="default" w:ascii="Times New Roman" w:hAnsi="Times New Roman" w:cs="Times New Roman"/>
          <w:caps w:val="0"/>
          <w:sz w:val="21"/>
        </w:rPr>
        <w:instrText xml:space="preserve"> HYPERLINK \l "_Toc67953019" </w:instrText>
      </w:r>
      <w:r>
        <w:rPr>
          <w:rFonts w:hint="default" w:ascii="Times New Roman" w:hAnsi="Times New Roman" w:cs="Times New Roman"/>
          <w:caps w:val="0"/>
          <w:sz w:val="21"/>
        </w:rPr>
        <w:fldChar w:fldCharType="separate"/>
      </w:r>
      <w:r>
        <w:rPr>
          <w:rStyle w:val="12"/>
          <w:rFonts w:hint="default" w:ascii="Times New Roman" w:hAnsi="Times New Roman" w:cs="Times New Roman"/>
          <w:caps w:val="0"/>
          <w:kern w:val="44"/>
          <w:sz w:val="21"/>
        </w:rPr>
        <w:t>4.3 地虫硫磷（fonofos）</w:t>
      </w:r>
      <w:r>
        <w:rPr>
          <w:rFonts w:hint="default" w:ascii="Times New Roman" w:hAnsi="Times New Roman" w:cs="Times New Roman"/>
          <w:caps w:val="0"/>
          <w:sz w:val="21"/>
        </w:rPr>
        <w:tab/>
      </w:r>
      <w:r>
        <w:rPr>
          <w:rFonts w:hint="default" w:ascii="Times New Roman" w:hAnsi="Times New Roman" w:cs="Times New Roman"/>
          <w:caps w:val="0"/>
          <w:sz w:val="21"/>
        </w:rPr>
        <w:t>4</w:t>
      </w:r>
      <w:r>
        <w:rPr>
          <w:rFonts w:hint="default" w:ascii="Times New Roman" w:hAnsi="Times New Roman" w:cs="Times New Roman"/>
          <w:caps w:val="0"/>
          <w:sz w:val="21"/>
        </w:rPr>
        <w:fldChar w:fldCharType="end"/>
      </w:r>
    </w:p>
    <w:p>
      <w:pPr>
        <w:pStyle w:val="7"/>
        <w:tabs>
          <w:tab w:val="right" w:leader="dot" w:pos="8296"/>
        </w:tabs>
        <w:rPr>
          <w:rFonts w:hint="default" w:ascii="Times New Roman" w:hAnsi="Times New Roman" w:cs="Times New Roman"/>
          <w:caps w:val="0"/>
          <w:sz w:val="21"/>
          <w:szCs w:val="22"/>
        </w:rPr>
      </w:pPr>
      <w:r>
        <w:rPr>
          <w:rFonts w:hint="default" w:ascii="Times New Roman" w:hAnsi="Times New Roman" w:cs="Times New Roman"/>
          <w:caps w:val="0"/>
          <w:sz w:val="21"/>
        </w:rPr>
        <w:fldChar w:fldCharType="begin"/>
      </w:r>
      <w:r>
        <w:rPr>
          <w:rFonts w:hint="default" w:ascii="Times New Roman" w:hAnsi="Times New Roman" w:cs="Times New Roman"/>
          <w:caps w:val="0"/>
          <w:sz w:val="21"/>
        </w:rPr>
        <w:instrText xml:space="preserve"> HYPERLINK \l "_Toc67953020" </w:instrText>
      </w:r>
      <w:r>
        <w:rPr>
          <w:rFonts w:hint="default" w:ascii="Times New Roman" w:hAnsi="Times New Roman" w:cs="Times New Roman"/>
          <w:caps w:val="0"/>
          <w:sz w:val="21"/>
        </w:rPr>
        <w:fldChar w:fldCharType="separate"/>
      </w:r>
      <w:r>
        <w:rPr>
          <w:rStyle w:val="12"/>
          <w:rFonts w:hint="default" w:ascii="Times New Roman" w:hAnsi="Times New Roman" w:cs="Times New Roman"/>
          <w:caps w:val="0"/>
          <w:kern w:val="44"/>
          <w:sz w:val="21"/>
        </w:rPr>
        <w:t>4.4 对硫磷（parathion）</w:t>
      </w:r>
      <w:r>
        <w:rPr>
          <w:rFonts w:hint="default" w:ascii="Times New Roman" w:hAnsi="Times New Roman" w:cs="Times New Roman"/>
          <w:caps w:val="0"/>
          <w:sz w:val="21"/>
        </w:rPr>
        <w:tab/>
      </w:r>
      <w:r>
        <w:rPr>
          <w:rFonts w:hint="default" w:ascii="Times New Roman" w:hAnsi="Times New Roman" w:cs="Times New Roman"/>
          <w:caps w:val="0"/>
          <w:sz w:val="21"/>
        </w:rPr>
        <w:t>4</w:t>
      </w:r>
      <w:r>
        <w:rPr>
          <w:rFonts w:hint="default" w:ascii="Times New Roman" w:hAnsi="Times New Roman" w:cs="Times New Roman"/>
          <w:caps w:val="0"/>
          <w:sz w:val="21"/>
        </w:rPr>
        <w:fldChar w:fldCharType="end"/>
      </w:r>
    </w:p>
    <w:p>
      <w:pPr>
        <w:pStyle w:val="7"/>
        <w:tabs>
          <w:tab w:val="right" w:leader="dot" w:pos="8296"/>
        </w:tabs>
        <w:rPr>
          <w:rFonts w:hint="default" w:ascii="Times New Roman" w:hAnsi="Times New Roman" w:cs="Times New Roman"/>
          <w:caps w:val="0"/>
          <w:sz w:val="21"/>
          <w:szCs w:val="22"/>
        </w:rPr>
      </w:pPr>
      <w:r>
        <w:rPr>
          <w:rFonts w:hint="default" w:ascii="Times New Roman" w:hAnsi="Times New Roman" w:cs="Times New Roman"/>
          <w:caps w:val="0"/>
          <w:sz w:val="21"/>
        </w:rPr>
        <w:fldChar w:fldCharType="begin"/>
      </w:r>
      <w:r>
        <w:rPr>
          <w:rFonts w:hint="default" w:ascii="Times New Roman" w:hAnsi="Times New Roman" w:cs="Times New Roman"/>
          <w:caps w:val="0"/>
          <w:sz w:val="21"/>
        </w:rPr>
        <w:instrText xml:space="preserve"> HYPERLINK \l "_Toc67953021" </w:instrText>
      </w:r>
      <w:r>
        <w:rPr>
          <w:rFonts w:hint="default" w:ascii="Times New Roman" w:hAnsi="Times New Roman" w:cs="Times New Roman"/>
          <w:caps w:val="0"/>
          <w:sz w:val="21"/>
        </w:rPr>
        <w:fldChar w:fldCharType="separate"/>
      </w:r>
      <w:r>
        <w:rPr>
          <w:rStyle w:val="12"/>
          <w:rFonts w:hint="default" w:ascii="Times New Roman" w:hAnsi="Times New Roman" w:cs="Times New Roman"/>
          <w:caps w:val="0"/>
          <w:kern w:val="44"/>
          <w:sz w:val="21"/>
        </w:rPr>
        <w:t>4.5 氟虫腈（fipronil）</w:t>
      </w:r>
      <w:r>
        <w:rPr>
          <w:rFonts w:hint="default" w:ascii="Times New Roman" w:hAnsi="Times New Roman" w:cs="Times New Roman"/>
          <w:caps w:val="0"/>
          <w:sz w:val="21"/>
        </w:rPr>
        <w:tab/>
      </w:r>
      <w:r>
        <w:rPr>
          <w:rFonts w:hint="default" w:ascii="Times New Roman" w:hAnsi="Times New Roman" w:cs="Times New Roman"/>
          <w:caps w:val="0"/>
          <w:sz w:val="21"/>
        </w:rPr>
        <w:t>5</w:t>
      </w:r>
      <w:r>
        <w:rPr>
          <w:rFonts w:hint="default" w:ascii="Times New Roman" w:hAnsi="Times New Roman" w:cs="Times New Roman"/>
          <w:caps w:val="0"/>
          <w:sz w:val="21"/>
        </w:rPr>
        <w:fldChar w:fldCharType="end"/>
      </w:r>
    </w:p>
    <w:p>
      <w:pPr>
        <w:pStyle w:val="7"/>
        <w:tabs>
          <w:tab w:val="right" w:leader="dot" w:pos="8296"/>
        </w:tabs>
        <w:rPr>
          <w:rFonts w:hint="default" w:ascii="Times New Roman" w:hAnsi="Times New Roman" w:cs="Times New Roman"/>
          <w:caps w:val="0"/>
          <w:sz w:val="21"/>
          <w:szCs w:val="22"/>
        </w:rPr>
      </w:pPr>
      <w:r>
        <w:rPr>
          <w:rFonts w:hint="default" w:ascii="Times New Roman" w:hAnsi="Times New Roman" w:cs="Times New Roman"/>
          <w:caps w:val="0"/>
          <w:sz w:val="21"/>
        </w:rPr>
        <w:fldChar w:fldCharType="begin"/>
      </w:r>
      <w:r>
        <w:rPr>
          <w:rFonts w:hint="default" w:ascii="Times New Roman" w:hAnsi="Times New Roman" w:cs="Times New Roman"/>
          <w:caps w:val="0"/>
          <w:sz w:val="21"/>
        </w:rPr>
        <w:instrText xml:space="preserve"> HYPERLINK \l "_Toc67953022" </w:instrText>
      </w:r>
      <w:r>
        <w:rPr>
          <w:rFonts w:hint="default" w:ascii="Times New Roman" w:hAnsi="Times New Roman" w:cs="Times New Roman"/>
          <w:caps w:val="0"/>
          <w:sz w:val="21"/>
        </w:rPr>
        <w:fldChar w:fldCharType="separate"/>
      </w:r>
      <w:r>
        <w:rPr>
          <w:rStyle w:val="12"/>
          <w:rFonts w:hint="default" w:ascii="Times New Roman" w:hAnsi="Times New Roman" w:cs="Times New Roman"/>
          <w:caps w:val="0"/>
          <w:kern w:val="44"/>
          <w:sz w:val="21"/>
        </w:rPr>
        <w:t>4.6 甲胺磷（Methamidophos）</w:t>
      </w:r>
      <w:r>
        <w:rPr>
          <w:rFonts w:hint="default" w:ascii="Times New Roman" w:hAnsi="Times New Roman" w:cs="Times New Roman"/>
          <w:caps w:val="0"/>
          <w:sz w:val="21"/>
        </w:rPr>
        <w:tab/>
      </w:r>
      <w:r>
        <w:rPr>
          <w:rFonts w:hint="default" w:ascii="Times New Roman" w:hAnsi="Times New Roman" w:cs="Times New Roman"/>
          <w:caps w:val="0"/>
          <w:sz w:val="21"/>
        </w:rPr>
        <w:t>6</w:t>
      </w:r>
      <w:r>
        <w:rPr>
          <w:rFonts w:hint="default" w:ascii="Times New Roman" w:hAnsi="Times New Roman" w:cs="Times New Roman"/>
          <w:caps w:val="0"/>
          <w:sz w:val="21"/>
        </w:rPr>
        <w:fldChar w:fldCharType="end"/>
      </w:r>
    </w:p>
    <w:p>
      <w:pPr>
        <w:pStyle w:val="7"/>
        <w:tabs>
          <w:tab w:val="right" w:leader="dot" w:pos="8296"/>
        </w:tabs>
        <w:rPr>
          <w:rFonts w:hint="default" w:ascii="Times New Roman" w:hAnsi="Times New Roman" w:cs="Times New Roman" w:eastAsiaTheme="minorEastAsia"/>
          <w:caps w:val="0"/>
          <w:sz w:val="21"/>
          <w:szCs w:val="22"/>
        </w:rPr>
      </w:pPr>
      <w:r>
        <w:rPr>
          <w:rFonts w:hint="default" w:ascii="Times New Roman" w:hAnsi="Times New Roman" w:cs="Times New Roman"/>
          <w:caps w:val="0"/>
          <w:sz w:val="21"/>
        </w:rPr>
        <w:fldChar w:fldCharType="begin"/>
      </w:r>
      <w:r>
        <w:rPr>
          <w:rFonts w:hint="default" w:ascii="Times New Roman" w:hAnsi="Times New Roman" w:cs="Times New Roman"/>
          <w:caps w:val="0"/>
          <w:sz w:val="21"/>
        </w:rPr>
        <w:instrText xml:space="preserve"> HYPERLINK \l "_Toc67953023" </w:instrText>
      </w:r>
      <w:r>
        <w:rPr>
          <w:rFonts w:hint="default" w:ascii="Times New Roman" w:hAnsi="Times New Roman" w:cs="Times New Roman"/>
          <w:caps w:val="0"/>
          <w:sz w:val="21"/>
        </w:rPr>
        <w:fldChar w:fldCharType="separate"/>
      </w:r>
      <w:r>
        <w:rPr>
          <w:rStyle w:val="12"/>
          <w:rFonts w:hint="default" w:ascii="Times New Roman" w:hAnsi="Times New Roman" w:eastAsia="黑体" w:cs="Times New Roman"/>
          <w:caps w:val="0"/>
          <w:kern w:val="44"/>
          <w:sz w:val="21"/>
        </w:rPr>
        <w:t>4.</w:t>
      </w:r>
      <w:r>
        <w:rPr>
          <w:rStyle w:val="12"/>
          <w:rFonts w:hint="default" w:ascii="Times New Roman" w:hAnsi="Times New Roman" w:cs="Times New Roman"/>
          <w:caps w:val="0"/>
          <w:kern w:val="44"/>
          <w:sz w:val="21"/>
        </w:rPr>
        <w:t xml:space="preserve">7 </w:t>
      </w:r>
      <w:r>
        <w:rPr>
          <w:rStyle w:val="12"/>
          <w:rFonts w:hint="default" w:ascii="Times New Roman" w:hAnsi="Times New Roman" w:cs="Times New Roman"/>
          <w:caps w:val="0"/>
          <w:kern w:val="44"/>
          <w:sz w:val="21"/>
          <w:u w:val="none"/>
        </w:rPr>
        <w:t>甲基对硫磷</w:t>
      </w:r>
      <w:r>
        <w:rPr>
          <w:rStyle w:val="12"/>
          <w:rFonts w:hint="default" w:ascii="Times New Roman" w:hAnsi="Times New Roman" w:eastAsia="黑体" w:cs="Times New Roman"/>
          <w:caps w:val="0"/>
          <w:kern w:val="44"/>
          <w:sz w:val="21"/>
        </w:rPr>
        <w:t>（Parathion-methyl）</w:t>
      </w:r>
      <w:r>
        <w:rPr>
          <w:rFonts w:hint="default" w:ascii="Times New Roman" w:hAnsi="Times New Roman" w:cs="Times New Roman"/>
          <w:caps w:val="0"/>
          <w:sz w:val="21"/>
        </w:rPr>
        <w:tab/>
      </w:r>
      <w:r>
        <w:rPr>
          <w:rFonts w:hint="default" w:ascii="Times New Roman" w:hAnsi="Times New Roman" w:cs="Times New Roman"/>
          <w:caps w:val="0"/>
          <w:sz w:val="21"/>
        </w:rPr>
        <w:t>7</w:t>
      </w:r>
      <w:r>
        <w:rPr>
          <w:rFonts w:hint="default" w:ascii="Times New Roman" w:hAnsi="Times New Roman" w:cs="Times New Roman"/>
          <w:caps w:val="0"/>
          <w:sz w:val="21"/>
        </w:rPr>
        <w:fldChar w:fldCharType="end"/>
      </w:r>
    </w:p>
    <w:p>
      <w:pPr>
        <w:pStyle w:val="7"/>
        <w:tabs>
          <w:tab w:val="right" w:leader="dot" w:pos="8296"/>
        </w:tabs>
        <w:rPr>
          <w:rFonts w:hint="default" w:ascii="Times New Roman" w:hAnsi="Times New Roman" w:cs="Times New Roman"/>
          <w:caps w:val="0"/>
          <w:sz w:val="21"/>
          <w:szCs w:val="22"/>
        </w:rPr>
      </w:pPr>
      <w:r>
        <w:rPr>
          <w:rFonts w:hint="default" w:ascii="Times New Roman" w:hAnsi="Times New Roman" w:cs="Times New Roman"/>
          <w:caps w:val="0"/>
          <w:sz w:val="21"/>
        </w:rPr>
        <w:fldChar w:fldCharType="begin"/>
      </w:r>
      <w:r>
        <w:rPr>
          <w:rFonts w:hint="default" w:ascii="Times New Roman" w:hAnsi="Times New Roman" w:cs="Times New Roman"/>
          <w:caps w:val="0"/>
          <w:sz w:val="21"/>
        </w:rPr>
        <w:instrText xml:space="preserve"> HYPERLINK \l "_Toc67953024" </w:instrText>
      </w:r>
      <w:r>
        <w:rPr>
          <w:rFonts w:hint="default" w:ascii="Times New Roman" w:hAnsi="Times New Roman" w:cs="Times New Roman"/>
          <w:caps w:val="0"/>
          <w:sz w:val="21"/>
        </w:rPr>
        <w:fldChar w:fldCharType="separate"/>
      </w:r>
      <w:r>
        <w:rPr>
          <w:rStyle w:val="12"/>
          <w:rFonts w:hint="default" w:ascii="Times New Roman" w:hAnsi="Times New Roman" w:cs="Times New Roman"/>
          <w:caps w:val="0"/>
          <w:kern w:val="44"/>
          <w:sz w:val="21"/>
        </w:rPr>
        <w:t>4.8 甲基硫环磷（Phosfolan-methyl）</w:t>
      </w:r>
      <w:r>
        <w:rPr>
          <w:rFonts w:hint="default" w:ascii="Times New Roman" w:hAnsi="Times New Roman" w:cs="Times New Roman"/>
          <w:caps w:val="0"/>
          <w:sz w:val="21"/>
        </w:rPr>
        <w:tab/>
      </w:r>
      <w:r>
        <w:rPr>
          <w:rFonts w:hint="default" w:ascii="Times New Roman" w:hAnsi="Times New Roman" w:cs="Times New Roman"/>
          <w:caps w:val="0"/>
          <w:sz w:val="21"/>
        </w:rPr>
        <w:t>7</w:t>
      </w:r>
      <w:r>
        <w:rPr>
          <w:rFonts w:hint="default" w:ascii="Times New Roman" w:hAnsi="Times New Roman" w:cs="Times New Roman"/>
          <w:caps w:val="0"/>
          <w:sz w:val="21"/>
        </w:rPr>
        <w:fldChar w:fldCharType="end"/>
      </w:r>
    </w:p>
    <w:p>
      <w:pPr>
        <w:pStyle w:val="7"/>
        <w:tabs>
          <w:tab w:val="right" w:leader="dot" w:pos="8296"/>
        </w:tabs>
        <w:rPr>
          <w:rFonts w:hint="default" w:ascii="Times New Roman" w:hAnsi="Times New Roman" w:cs="Times New Roman"/>
          <w:caps w:val="0"/>
          <w:sz w:val="21"/>
          <w:szCs w:val="22"/>
        </w:rPr>
      </w:pPr>
      <w:r>
        <w:rPr>
          <w:rFonts w:hint="default" w:ascii="Times New Roman" w:hAnsi="Times New Roman" w:cs="Times New Roman"/>
          <w:caps w:val="0"/>
          <w:sz w:val="21"/>
        </w:rPr>
        <w:fldChar w:fldCharType="begin"/>
      </w:r>
      <w:r>
        <w:rPr>
          <w:rFonts w:hint="default" w:ascii="Times New Roman" w:hAnsi="Times New Roman" w:cs="Times New Roman"/>
          <w:caps w:val="0"/>
          <w:sz w:val="21"/>
        </w:rPr>
        <w:instrText xml:space="preserve"> HYPERLINK \l "_Toc67953025" </w:instrText>
      </w:r>
      <w:r>
        <w:rPr>
          <w:rFonts w:hint="default" w:ascii="Times New Roman" w:hAnsi="Times New Roman" w:cs="Times New Roman"/>
          <w:caps w:val="0"/>
          <w:sz w:val="21"/>
        </w:rPr>
        <w:fldChar w:fldCharType="separate"/>
      </w:r>
      <w:r>
        <w:rPr>
          <w:rStyle w:val="12"/>
          <w:rFonts w:hint="default" w:ascii="Times New Roman" w:hAnsi="Times New Roman" w:cs="Times New Roman"/>
          <w:caps w:val="0"/>
          <w:kern w:val="44"/>
          <w:sz w:val="21"/>
        </w:rPr>
        <w:t>4.9</w:t>
      </w:r>
      <w:r>
        <w:rPr>
          <w:rStyle w:val="12"/>
          <w:rFonts w:hint="default" w:ascii="Times New Roman" w:hAnsi="Times New Roman" w:cs="Times New Roman"/>
          <w:caps w:val="0"/>
          <w:kern w:val="44"/>
          <w:sz w:val="21"/>
          <w:u w:val="none"/>
        </w:rPr>
        <w:t xml:space="preserve"> 久效磷（Monocrotophos）</w:t>
      </w:r>
      <w:r>
        <w:rPr>
          <w:rFonts w:hint="default" w:ascii="Times New Roman" w:hAnsi="Times New Roman" w:cs="Times New Roman"/>
          <w:caps w:val="0"/>
          <w:sz w:val="21"/>
        </w:rPr>
        <w:tab/>
      </w:r>
      <w:r>
        <w:rPr>
          <w:rFonts w:hint="default" w:ascii="Times New Roman" w:hAnsi="Times New Roman" w:cs="Times New Roman"/>
          <w:caps w:val="0"/>
          <w:sz w:val="21"/>
        </w:rPr>
        <w:t>8</w:t>
      </w:r>
      <w:r>
        <w:rPr>
          <w:rFonts w:hint="default" w:ascii="Times New Roman" w:hAnsi="Times New Roman" w:cs="Times New Roman"/>
          <w:caps w:val="0"/>
          <w:sz w:val="21"/>
        </w:rPr>
        <w:fldChar w:fldCharType="end"/>
      </w:r>
    </w:p>
    <w:p>
      <w:pPr>
        <w:pStyle w:val="7"/>
        <w:tabs>
          <w:tab w:val="right" w:leader="dot" w:pos="8296"/>
        </w:tabs>
        <w:rPr>
          <w:rFonts w:hint="default" w:ascii="Times New Roman" w:hAnsi="Times New Roman" w:cs="Times New Roman"/>
          <w:caps w:val="0"/>
          <w:sz w:val="21"/>
          <w:szCs w:val="22"/>
        </w:rPr>
      </w:pPr>
      <w:r>
        <w:rPr>
          <w:rFonts w:hint="default" w:ascii="Times New Roman" w:hAnsi="Times New Roman" w:cs="Times New Roman"/>
          <w:caps w:val="0"/>
          <w:sz w:val="21"/>
        </w:rPr>
        <w:fldChar w:fldCharType="begin"/>
      </w:r>
      <w:r>
        <w:rPr>
          <w:rFonts w:hint="default" w:ascii="Times New Roman" w:hAnsi="Times New Roman" w:cs="Times New Roman"/>
          <w:caps w:val="0"/>
          <w:sz w:val="21"/>
        </w:rPr>
        <w:instrText xml:space="preserve"> HYPERLINK \l "_Toc67953026" </w:instrText>
      </w:r>
      <w:r>
        <w:rPr>
          <w:rFonts w:hint="default" w:ascii="Times New Roman" w:hAnsi="Times New Roman" w:cs="Times New Roman"/>
          <w:caps w:val="0"/>
          <w:sz w:val="21"/>
        </w:rPr>
        <w:fldChar w:fldCharType="separate"/>
      </w:r>
      <w:r>
        <w:rPr>
          <w:rStyle w:val="12"/>
          <w:rFonts w:hint="default" w:ascii="Times New Roman" w:hAnsi="Times New Roman" w:cs="Times New Roman"/>
          <w:caps w:val="0"/>
          <w:kern w:val="44"/>
          <w:sz w:val="21"/>
        </w:rPr>
        <w:t>4.10 磷胺（phosphamidon）</w:t>
      </w:r>
      <w:r>
        <w:rPr>
          <w:rFonts w:hint="default" w:ascii="Times New Roman" w:hAnsi="Times New Roman" w:cs="Times New Roman"/>
          <w:caps w:val="0"/>
          <w:sz w:val="21"/>
        </w:rPr>
        <w:tab/>
      </w:r>
      <w:r>
        <w:rPr>
          <w:rFonts w:hint="default" w:ascii="Times New Roman" w:hAnsi="Times New Roman" w:cs="Times New Roman"/>
          <w:caps w:val="0"/>
          <w:sz w:val="21"/>
        </w:rPr>
        <w:t>9</w:t>
      </w:r>
      <w:r>
        <w:rPr>
          <w:rFonts w:hint="default" w:ascii="Times New Roman" w:hAnsi="Times New Roman" w:cs="Times New Roman"/>
          <w:caps w:val="0"/>
          <w:sz w:val="21"/>
        </w:rPr>
        <w:fldChar w:fldCharType="end"/>
      </w:r>
    </w:p>
    <w:p>
      <w:pPr>
        <w:pStyle w:val="7"/>
        <w:tabs>
          <w:tab w:val="right" w:leader="dot" w:pos="8296"/>
        </w:tabs>
        <w:rPr>
          <w:rFonts w:hint="default" w:ascii="Times New Roman" w:hAnsi="Times New Roman" w:cs="Times New Roman"/>
          <w:caps w:val="0"/>
          <w:sz w:val="21"/>
          <w:szCs w:val="22"/>
        </w:rPr>
      </w:pPr>
      <w:r>
        <w:rPr>
          <w:rFonts w:hint="default" w:ascii="Times New Roman" w:hAnsi="Times New Roman" w:cs="Times New Roman"/>
          <w:caps w:val="0"/>
          <w:sz w:val="21"/>
        </w:rPr>
        <w:fldChar w:fldCharType="begin"/>
      </w:r>
      <w:r>
        <w:rPr>
          <w:rFonts w:hint="default" w:ascii="Times New Roman" w:hAnsi="Times New Roman" w:cs="Times New Roman"/>
          <w:caps w:val="0"/>
          <w:sz w:val="21"/>
        </w:rPr>
        <w:instrText xml:space="preserve"> HYPERLINK \l "_Toc67953027" </w:instrText>
      </w:r>
      <w:r>
        <w:rPr>
          <w:rFonts w:hint="default" w:ascii="Times New Roman" w:hAnsi="Times New Roman" w:cs="Times New Roman"/>
          <w:caps w:val="0"/>
          <w:sz w:val="21"/>
        </w:rPr>
        <w:fldChar w:fldCharType="separate"/>
      </w:r>
      <w:r>
        <w:rPr>
          <w:rStyle w:val="12"/>
          <w:rFonts w:hint="default" w:ascii="Times New Roman" w:hAnsi="Times New Roman" w:cs="Times New Roman"/>
          <w:caps w:val="0"/>
          <w:kern w:val="44"/>
          <w:sz w:val="21"/>
        </w:rPr>
        <w:t xml:space="preserve">4.11 </w:t>
      </w:r>
      <w:r>
        <w:rPr>
          <w:rStyle w:val="12"/>
          <w:rFonts w:hint="default" w:ascii="Times New Roman" w:hAnsi="Times New Roman" w:cs="Times New Roman"/>
          <w:caps w:val="0"/>
          <w:kern w:val="44"/>
          <w:sz w:val="21"/>
          <w:u w:val="none"/>
        </w:rPr>
        <w:t>磷化钙</w:t>
      </w:r>
      <w:r>
        <w:rPr>
          <w:rStyle w:val="12"/>
          <w:rFonts w:hint="default" w:ascii="Times New Roman" w:hAnsi="Times New Roman" w:cs="Times New Roman"/>
          <w:caps w:val="0"/>
          <w:kern w:val="44"/>
          <w:sz w:val="21"/>
        </w:rPr>
        <w:t>（calcium phosphide）</w:t>
      </w:r>
      <w:r>
        <w:rPr>
          <w:rFonts w:hint="default" w:ascii="Times New Roman" w:hAnsi="Times New Roman" w:cs="Times New Roman"/>
          <w:caps w:val="0"/>
          <w:sz w:val="21"/>
        </w:rPr>
        <w:tab/>
      </w:r>
      <w:r>
        <w:rPr>
          <w:rFonts w:hint="default" w:ascii="Times New Roman" w:hAnsi="Times New Roman" w:cs="Times New Roman"/>
          <w:caps w:val="0"/>
          <w:sz w:val="21"/>
        </w:rPr>
        <w:t>9</w:t>
      </w:r>
      <w:r>
        <w:rPr>
          <w:rFonts w:hint="default" w:ascii="Times New Roman" w:hAnsi="Times New Roman" w:cs="Times New Roman"/>
          <w:caps w:val="0"/>
          <w:sz w:val="21"/>
        </w:rPr>
        <w:fldChar w:fldCharType="end"/>
      </w:r>
    </w:p>
    <w:p>
      <w:pPr>
        <w:pStyle w:val="7"/>
        <w:tabs>
          <w:tab w:val="right" w:leader="dot" w:pos="8296"/>
        </w:tabs>
        <w:rPr>
          <w:rFonts w:hint="default" w:ascii="Times New Roman" w:hAnsi="Times New Roman" w:cs="Times New Roman"/>
          <w:caps w:val="0"/>
          <w:sz w:val="21"/>
          <w:szCs w:val="22"/>
        </w:rPr>
      </w:pPr>
      <w:r>
        <w:rPr>
          <w:rFonts w:hint="default" w:ascii="Times New Roman" w:hAnsi="Times New Roman" w:cs="Times New Roman"/>
          <w:caps w:val="0"/>
          <w:sz w:val="21"/>
        </w:rPr>
        <w:fldChar w:fldCharType="begin"/>
      </w:r>
      <w:r>
        <w:rPr>
          <w:rFonts w:hint="default" w:ascii="Times New Roman" w:hAnsi="Times New Roman" w:cs="Times New Roman"/>
          <w:caps w:val="0"/>
          <w:sz w:val="21"/>
        </w:rPr>
        <w:instrText xml:space="preserve"> HYPERLINK \l "_Toc67953028" </w:instrText>
      </w:r>
      <w:r>
        <w:rPr>
          <w:rFonts w:hint="default" w:ascii="Times New Roman" w:hAnsi="Times New Roman" w:cs="Times New Roman"/>
          <w:caps w:val="0"/>
          <w:sz w:val="21"/>
        </w:rPr>
        <w:fldChar w:fldCharType="separate"/>
      </w:r>
      <w:r>
        <w:rPr>
          <w:rStyle w:val="12"/>
          <w:rFonts w:hint="default" w:ascii="Times New Roman" w:hAnsi="Times New Roman" w:cs="Times New Roman"/>
          <w:caps w:val="0"/>
          <w:kern w:val="44"/>
          <w:sz w:val="21"/>
        </w:rPr>
        <w:t>4.12 磷化镁（magnesium phosphide）</w:t>
      </w:r>
      <w:r>
        <w:rPr>
          <w:rFonts w:hint="default" w:ascii="Times New Roman" w:hAnsi="Times New Roman" w:cs="Times New Roman"/>
          <w:caps w:val="0"/>
          <w:sz w:val="21"/>
        </w:rPr>
        <w:tab/>
      </w:r>
      <w:r>
        <w:rPr>
          <w:rFonts w:hint="default" w:ascii="Times New Roman" w:hAnsi="Times New Roman" w:cs="Times New Roman"/>
          <w:caps w:val="0"/>
          <w:sz w:val="21"/>
        </w:rPr>
        <w:fldChar w:fldCharType="begin"/>
      </w:r>
      <w:r>
        <w:rPr>
          <w:rFonts w:hint="default" w:ascii="Times New Roman" w:hAnsi="Times New Roman" w:cs="Times New Roman"/>
          <w:caps w:val="0"/>
          <w:sz w:val="21"/>
        </w:rPr>
        <w:instrText xml:space="preserve"> PAGEREF _Toc67953028 \h </w:instrText>
      </w:r>
      <w:r>
        <w:rPr>
          <w:rFonts w:hint="default" w:ascii="Times New Roman" w:hAnsi="Times New Roman" w:cs="Times New Roman"/>
          <w:caps w:val="0"/>
          <w:sz w:val="21"/>
        </w:rPr>
        <w:fldChar w:fldCharType="separate"/>
      </w:r>
      <w:r>
        <w:rPr>
          <w:rFonts w:hint="default" w:ascii="Times New Roman" w:hAnsi="Times New Roman" w:cs="Times New Roman"/>
          <w:caps w:val="0"/>
          <w:sz w:val="21"/>
        </w:rPr>
        <w:t>35</w:t>
      </w:r>
      <w:r>
        <w:rPr>
          <w:rFonts w:hint="default" w:ascii="Times New Roman" w:hAnsi="Times New Roman" w:cs="Times New Roman"/>
          <w:caps w:val="0"/>
          <w:sz w:val="21"/>
        </w:rPr>
        <w:fldChar w:fldCharType="end"/>
      </w:r>
      <w:r>
        <w:rPr>
          <w:rFonts w:hint="default" w:ascii="Times New Roman" w:hAnsi="Times New Roman" w:cs="Times New Roman"/>
          <w:caps w:val="0"/>
          <w:sz w:val="21"/>
        </w:rPr>
        <w:fldChar w:fldCharType="end"/>
      </w:r>
    </w:p>
    <w:p>
      <w:pPr>
        <w:pStyle w:val="7"/>
        <w:tabs>
          <w:tab w:val="right" w:leader="dot" w:pos="8296"/>
        </w:tabs>
        <w:rPr>
          <w:rFonts w:hint="default" w:ascii="Times New Roman" w:hAnsi="Times New Roman" w:cs="Times New Roman"/>
          <w:caps w:val="0"/>
          <w:sz w:val="21"/>
          <w:szCs w:val="22"/>
        </w:rPr>
      </w:pPr>
      <w:r>
        <w:rPr>
          <w:rFonts w:hint="default" w:ascii="Times New Roman" w:hAnsi="Times New Roman" w:cs="Times New Roman"/>
          <w:caps w:val="0"/>
          <w:sz w:val="21"/>
        </w:rPr>
        <w:fldChar w:fldCharType="begin"/>
      </w:r>
      <w:r>
        <w:rPr>
          <w:rFonts w:hint="default" w:ascii="Times New Roman" w:hAnsi="Times New Roman" w:cs="Times New Roman"/>
          <w:caps w:val="0"/>
          <w:sz w:val="21"/>
        </w:rPr>
        <w:instrText xml:space="preserve"> HYPERLINK \l "_Toc67953029" </w:instrText>
      </w:r>
      <w:r>
        <w:rPr>
          <w:rFonts w:hint="default" w:ascii="Times New Roman" w:hAnsi="Times New Roman" w:cs="Times New Roman"/>
          <w:caps w:val="0"/>
          <w:sz w:val="21"/>
        </w:rPr>
        <w:fldChar w:fldCharType="separate"/>
      </w:r>
      <w:r>
        <w:rPr>
          <w:rStyle w:val="12"/>
          <w:rFonts w:hint="default" w:ascii="Times New Roman" w:hAnsi="Times New Roman" w:cs="Times New Roman"/>
          <w:caps w:val="0"/>
          <w:kern w:val="44"/>
          <w:sz w:val="21"/>
        </w:rPr>
        <w:t>4.13 磷化锌（zinc phosphide）</w:t>
      </w:r>
      <w:r>
        <w:rPr>
          <w:rFonts w:hint="default" w:ascii="Times New Roman" w:hAnsi="Times New Roman" w:cs="Times New Roman"/>
          <w:caps w:val="0"/>
          <w:sz w:val="21"/>
        </w:rPr>
        <w:tab/>
      </w:r>
      <w:r>
        <w:rPr>
          <w:rFonts w:hint="default" w:ascii="Times New Roman" w:hAnsi="Times New Roman" w:cs="Times New Roman"/>
          <w:caps w:val="0"/>
          <w:sz w:val="21"/>
        </w:rPr>
        <w:fldChar w:fldCharType="begin"/>
      </w:r>
      <w:r>
        <w:rPr>
          <w:rFonts w:hint="default" w:ascii="Times New Roman" w:hAnsi="Times New Roman" w:cs="Times New Roman"/>
          <w:caps w:val="0"/>
          <w:sz w:val="21"/>
        </w:rPr>
        <w:instrText xml:space="preserve"> PAGEREF _Toc67953029 \h </w:instrText>
      </w:r>
      <w:r>
        <w:rPr>
          <w:rFonts w:hint="default" w:ascii="Times New Roman" w:hAnsi="Times New Roman" w:cs="Times New Roman"/>
          <w:caps w:val="0"/>
          <w:sz w:val="21"/>
        </w:rPr>
        <w:fldChar w:fldCharType="separate"/>
      </w:r>
      <w:r>
        <w:rPr>
          <w:rFonts w:hint="default" w:ascii="Times New Roman" w:hAnsi="Times New Roman" w:cs="Times New Roman"/>
          <w:caps w:val="0"/>
          <w:sz w:val="21"/>
        </w:rPr>
        <w:t>36</w:t>
      </w:r>
      <w:r>
        <w:rPr>
          <w:rFonts w:hint="default" w:ascii="Times New Roman" w:hAnsi="Times New Roman" w:cs="Times New Roman"/>
          <w:caps w:val="0"/>
          <w:sz w:val="21"/>
        </w:rPr>
        <w:fldChar w:fldCharType="end"/>
      </w:r>
      <w:r>
        <w:rPr>
          <w:rFonts w:hint="default" w:ascii="Times New Roman" w:hAnsi="Times New Roman" w:cs="Times New Roman"/>
          <w:caps w:val="0"/>
          <w:sz w:val="21"/>
        </w:rPr>
        <w:fldChar w:fldCharType="end"/>
      </w:r>
    </w:p>
    <w:p>
      <w:pPr>
        <w:pStyle w:val="7"/>
        <w:tabs>
          <w:tab w:val="right" w:leader="dot" w:pos="8296"/>
        </w:tabs>
        <w:rPr>
          <w:rFonts w:hint="default" w:ascii="Times New Roman" w:hAnsi="Times New Roman" w:cs="Times New Roman"/>
          <w:caps w:val="0"/>
          <w:sz w:val="21"/>
          <w:szCs w:val="22"/>
        </w:rPr>
      </w:pPr>
      <w:r>
        <w:rPr>
          <w:rFonts w:hint="default" w:ascii="Times New Roman" w:hAnsi="Times New Roman" w:cs="Times New Roman"/>
          <w:caps w:val="0"/>
          <w:sz w:val="21"/>
        </w:rPr>
        <w:fldChar w:fldCharType="begin"/>
      </w:r>
      <w:r>
        <w:rPr>
          <w:rFonts w:hint="default" w:ascii="Times New Roman" w:hAnsi="Times New Roman" w:cs="Times New Roman"/>
          <w:caps w:val="0"/>
          <w:sz w:val="21"/>
        </w:rPr>
        <w:instrText xml:space="preserve"> HYPERLINK \l "_Toc67953030" </w:instrText>
      </w:r>
      <w:r>
        <w:rPr>
          <w:rFonts w:hint="default" w:ascii="Times New Roman" w:hAnsi="Times New Roman" w:cs="Times New Roman"/>
          <w:caps w:val="0"/>
          <w:sz w:val="21"/>
        </w:rPr>
        <w:fldChar w:fldCharType="separate"/>
      </w:r>
      <w:r>
        <w:rPr>
          <w:rStyle w:val="12"/>
          <w:rFonts w:hint="default" w:ascii="Times New Roman" w:hAnsi="Times New Roman" w:cs="Times New Roman"/>
          <w:caps w:val="0"/>
          <w:kern w:val="44"/>
          <w:sz w:val="21"/>
        </w:rPr>
        <w:t>4.14 硫环磷（phosfolan）</w:t>
      </w:r>
      <w:r>
        <w:rPr>
          <w:rFonts w:hint="default" w:ascii="Times New Roman" w:hAnsi="Times New Roman" w:cs="Times New Roman"/>
          <w:caps w:val="0"/>
          <w:sz w:val="21"/>
        </w:rPr>
        <w:tab/>
      </w:r>
      <w:r>
        <w:rPr>
          <w:rFonts w:hint="default" w:ascii="Times New Roman" w:hAnsi="Times New Roman" w:cs="Times New Roman"/>
          <w:caps w:val="0"/>
          <w:sz w:val="21"/>
        </w:rPr>
        <w:fldChar w:fldCharType="begin"/>
      </w:r>
      <w:r>
        <w:rPr>
          <w:rFonts w:hint="default" w:ascii="Times New Roman" w:hAnsi="Times New Roman" w:cs="Times New Roman"/>
          <w:caps w:val="0"/>
          <w:sz w:val="21"/>
        </w:rPr>
        <w:instrText xml:space="preserve"> PAGEREF _Toc67953030 \h </w:instrText>
      </w:r>
      <w:r>
        <w:rPr>
          <w:rFonts w:hint="default" w:ascii="Times New Roman" w:hAnsi="Times New Roman" w:cs="Times New Roman"/>
          <w:caps w:val="0"/>
          <w:sz w:val="21"/>
        </w:rPr>
        <w:fldChar w:fldCharType="separate"/>
      </w:r>
      <w:r>
        <w:rPr>
          <w:rFonts w:hint="default" w:ascii="Times New Roman" w:hAnsi="Times New Roman" w:cs="Times New Roman"/>
          <w:caps w:val="0"/>
          <w:sz w:val="21"/>
        </w:rPr>
        <w:t>38</w:t>
      </w:r>
      <w:r>
        <w:rPr>
          <w:rFonts w:hint="default" w:ascii="Times New Roman" w:hAnsi="Times New Roman" w:cs="Times New Roman"/>
          <w:caps w:val="0"/>
          <w:sz w:val="21"/>
        </w:rPr>
        <w:fldChar w:fldCharType="end"/>
      </w:r>
      <w:r>
        <w:rPr>
          <w:rFonts w:hint="default" w:ascii="Times New Roman" w:hAnsi="Times New Roman" w:cs="Times New Roman"/>
          <w:caps w:val="0"/>
          <w:sz w:val="21"/>
        </w:rPr>
        <w:fldChar w:fldCharType="end"/>
      </w:r>
    </w:p>
    <w:p>
      <w:pPr>
        <w:pStyle w:val="7"/>
        <w:tabs>
          <w:tab w:val="right" w:leader="dot" w:pos="8296"/>
        </w:tabs>
        <w:rPr>
          <w:rFonts w:hint="default" w:ascii="Times New Roman" w:hAnsi="Times New Roman" w:cs="Times New Roman"/>
          <w:caps w:val="0"/>
          <w:sz w:val="21"/>
          <w:szCs w:val="22"/>
        </w:rPr>
      </w:pPr>
      <w:r>
        <w:rPr>
          <w:rFonts w:hint="default" w:ascii="Times New Roman" w:hAnsi="Times New Roman" w:cs="Times New Roman"/>
          <w:caps w:val="0"/>
          <w:sz w:val="21"/>
        </w:rPr>
        <w:fldChar w:fldCharType="begin"/>
      </w:r>
      <w:r>
        <w:rPr>
          <w:rFonts w:hint="default" w:ascii="Times New Roman" w:hAnsi="Times New Roman" w:cs="Times New Roman"/>
          <w:caps w:val="0"/>
          <w:sz w:val="21"/>
        </w:rPr>
        <w:instrText xml:space="preserve"> HYPERLINK \l "_Toc67953031" </w:instrText>
      </w:r>
      <w:r>
        <w:rPr>
          <w:rFonts w:hint="default" w:ascii="Times New Roman" w:hAnsi="Times New Roman" w:cs="Times New Roman"/>
          <w:caps w:val="0"/>
          <w:sz w:val="21"/>
        </w:rPr>
        <w:fldChar w:fldCharType="separate"/>
      </w:r>
      <w:r>
        <w:rPr>
          <w:rStyle w:val="12"/>
          <w:rFonts w:hint="default" w:ascii="Times New Roman" w:hAnsi="Times New Roman" w:cs="Times New Roman"/>
          <w:caps w:val="0"/>
          <w:kern w:val="44"/>
          <w:sz w:val="21"/>
        </w:rPr>
        <w:t>4.15 硫线磷（cadusafos）</w:t>
      </w:r>
      <w:r>
        <w:rPr>
          <w:rFonts w:hint="default" w:ascii="Times New Roman" w:hAnsi="Times New Roman" w:cs="Times New Roman"/>
          <w:caps w:val="0"/>
          <w:sz w:val="21"/>
        </w:rPr>
        <w:tab/>
      </w:r>
      <w:r>
        <w:rPr>
          <w:rFonts w:hint="default" w:ascii="Times New Roman" w:hAnsi="Times New Roman" w:cs="Times New Roman"/>
          <w:caps w:val="0"/>
          <w:sz w:val="21"/>
        </w:rPr>
        <w:fldChar w:fldCharType="begin"/>
      </w:r>
      <w:r>
        <w:rPr>
          <w:rFonts w:hint="default" w:ascii="Times New Roman" w:hAnsi="Times New Roman" w:cs="Times New Roman"/>
          <w:caps w:val="0"/>
          <w:sz w:val="21"/>
        </w:rPr>
        <w:instrText xml:space="preserve"> PAGEREF _Toc67953031 \h </w:instrText>
      </w:r>
      <w:r>
        <w:rPr>
          <w:rFonts w:hint="default" w:ascii="Times New Roman" w:hAnsi="Times New Roman" w:cs="Times New Roman"/>
          <w:caps w:val="0"/>
          <w:sz w:val="21"/>
        </w:rPr>
        <w:fldChar w:fldCharType="separate"/>
      </w:r>
      <w:r>
        <w:rPr>
          <w:rFonts w:hint="default" w:ascii="Times New Roman" w:hAnsi="Times New Roman" w:cs="Times New Roman"/>
          <w:caps w:val="0"/>
          <w:sz w:val="21"/>
        </w:rPr>
        <w:t>38</w:t>
      </w:r>
      <w:r>
        <w:rPr>
          <w:rFonts w:hint="default" w:ascii="Times New Roman" w:hAnsi="Times New Roman" w:cs="Times New Roman"/>
          <w:caps w:val="0"/>
          <w:sz w:val="21"/>
        </w:rPr>
        <w:fldChar w:fldCharType="end"/>
      </w:r>
      <w:r>
        <w:rPr>
          <w:rFonts w:hint="default" w:ascii="Times New Roman" w:hAnsi="Times New Roman" w:cs="Times New Roman"/>
          <w:caps w:val="0"/>
          <w:sz w:val="21"/>
        </w:rPr>
        <w:fldChar w:fldCharType="end"/>
      </w:r>
    </w:p>
    <w:p>
      <w:pPr>
        <w:pStyle w:val="7"/>
        <w:tabs>
          <w:tab w:val="right" w:leader="dot" w:pos="8296"/>
        </w:tabs>
        <w:rPr>
          <w:rFonts w:hint="default" w:ascii="Times New Roman" w:hAnsi="Times New Roman" w:cs="Times New Roman"/>
          <w:caps w:val="0"/>
          <w:sz w:val="21"/>
          <w:szCs w:val="22"/>
        </w:rPr>
      </w:pPr>
      <w:r>
        <w:rPr>
          <w:rFonts w:hint="default" w:ascii="Times New Roman" w:hAnsi="Times New Roman" w:cs="Times New Roman"/>
          <w:caps w:val="0"/>
          <w:sz w:val="21"/>
        </w:rPr>
        <w:fldChar w:fldCharType="begin"/>
      </w:r>
      <w:r>
        <w:rPr>
          <w:rFonts w:hint="default" w:ascii="Times New Roman" w:hAnsi="Times New Roman" w:cs="Times New Roman"/>
          <w:caps w:val="0"/>
          <w:sz w:val="21"/>
        </w:rPr>
        <w:instrText xml:space="preserve"> HYPERLINK \l "_Toc67953032" </w:instrText>
      </w:r>
      <w:r>
        <w:rPr>
          <w:rFonts w:hint="default" w:ascii="Times New Roman" w:hAnsi="Times New Roman" w:cs="Times New Roman"/>
          <w:caps w:val="0"/>
          <w:sz w:val="21"/>
        </w:rPr>
        <w:fldChar w:fldCharType="separate"/>
      </w:r>
      <w:r>
        <w:rPr>
          <w:rStyle w:val="12"/>
          <w:rFonts w:hint="default" w:ascii="Times New Roman" w:hAnsi="Times New Roman" w:cs="Times New Roman"/>
          <w:caps w:val="0"/>
          <w:kern w:val="44"/>
          <w:sz w:val="21"/>
        </w:rPr>
        <w:t>4.16 氯唑磷（isazofos）</w:t>
      </w:r>
      <w:r>
        <w:rPr>
          <w:rFonts w:hint="default" w:ascii="Times New Roman" w:hAnsi="Times New Roman" w:cs="Times New Roman"/>
          <w:caps w:val="0"/>
          <w:sz w:val="21"/>
        </w:rPr>
        <w:tab/>
      </w:r>
      <w:r>
        <w:rPr>
          <w:rFonts w:hint="default" w:ascii="Times New Roman" w:hAnsi="Times New Roman" w:cs="Times New Roman"/>
          <w:caps w:val="0"/>
          <w:sz w:val="21"/>
        </w:rPr>
        <w:fldChar w:fldCharType="begin"/>
      </w:r>
      <w:r>
        <w:rPr>
          <w:rFonts w:hint="default" w:ascii="Times New Roman" w:hAnsi="Times New Roman" w:cs="Times New Roman"/>
          <w:caps w:val="0"/>
          <w:sz w:val="21"/>
        </w:rPr>
        <w:instrText xml:space="preserve"> PAGEREF _Toc67953032 \h </w:instrText>
      </w:r>
      <w:r>
        <w:rPr>
          <w:rFonts w:hint="default" w:ascii="Times New Roman" w:hAnsi="Times New Roman" w:cs="Times New Roman"/>
          <w:caps w:val="0"/>
          <w:sz w:val="21"/>
        </w:rPr>
        <w:fldChar w:fldCharType="separate"/>
      </w:r>
      <w:r>
        <w:rPr>
          <w:rFonts w:hint="default" w:ascii="Times New Roman" w:hAnsi="Times New Roman" w:cs="Times New Roman"/>
          <w:caps w:val="0"/>
          <w:sz w:val="21"/>
        </w:rPr>
        <w:t>39</w:t>
      </w:r>
      <w:r>
        <w:rPr>
          <w:rFonts w:hint="default" w:ascii="Times New Roman" w:hAnsi="Times New Roman" w:cs="Times New Roman"/>
          <w:caps w:val="0"/>
          <w:sz w:val="21"/>
        </w:rPr>
        <w:fldChar w:fldCharType="end"/>
      </w:r>
      <w:r>
        <w:rPr>
          <w:rFonts w:hint="default" w:ascii="Times New Roman" w:hAnsi="Times New Roman" w:cs="Times New Roman"/>
          <w:caps w:val="0"/>
          <w:sz w:val="21"/>
        </w:rPr>
        <w:fldChar w:fldCharType="end"/>
      </w:r>
    </w:p>
    <w:p>
      <w:pPr>
        <w:pStyle w:val="7"/>
        <w:tabs>
          <w:tab w:val="right" w:leader="dot" w:pos="8296"/>
        </w:tabs>
        <w:rPr>
          <w:rFonts w:hint="default" w:ascii="Times New Roman" w:hAnsi="Times New Roman" w:cs="Times New Roman"/>
          <w:caps w:val="0"/>
          <w:sz w:val="21"/>
          <w:szCs w:val="22"/>
        </w:rPr>
      </w:pPr>
      <w:r>
        <w:rPr>
          <w:rFonts w:hint="default" w:ascii="Times New Roman" w:hAnsi="Times New Roman" w:cs="Times New Roman"/>
          <w:caps w:val="0"/>
          <w:sz w:val="21"/>
        </w:rPr>
        <w:fldChar w:fldCharType="begin"/>
      </w:r>
      <w:r>
        <w:rPr>
          <w:rFonts w:hint="default" w:ascii="Times New Roman" w:hAnsi="Times New Roman" w:cs="Times New Roman"/>
          <w:caps w:val="0"/>
          <w:sz w:val="21"/>
        </w:rPr>
        <w:instrText xml:space="preserve"> HYPERLINK \l "_Toc67953033" </w:instrText>
      </w:r>
      <w:r>
        <w:rPr>
          <w:rFonts w:hint="default" w:ascii="Times New Roman" w:hAnsi="Times New Roman" w:cs="Times New Roman"/>
          <w:caps w:val="0"/>
          <w:sz w:val="21"/>
        </w:rPr>
        <w:fldChar w:fldCharType="separate"/>
      </w:r>
      <w:r>
        <w:rPr>
          <w:rStyle w:val="12"/>
          <w:rFonts w:hint="default" w:ascii="Times New Roman" w:hAnsi="Times New Roman" w:cs="Times New Roman"/>
          <w:caps w:val="0"/>
          <w:kern w:val="44"/>
          <w:sz w:val="21"/>
        </w:rPr>
        <w:t>4.17 灭多威（methomyl）</w:t>
      </w:r>
      <w:r>
        <w:rPr>
          <w:rFonts w:hint="default" w:ascii="Times New Roman" w:hAnsi="Times New Roman" w:cs="Times New Roman"/>
          <w:caps w:val="0"/>
          <w:sz w:val="21"/>
        </w:rPr>
        <w:tab/>
      </w:r>
      <w:r>
        <w:rPr>
          <w:rFonts w:hint="default" w:ascii="Times New Roman" w:hAnsi="Times New Roman" w:cs="Times New Roman"/>
          <w:caps w:val="0"/>
          <w:sz w:val="21"/>
        </w:rPr>
        <w:fldChar w:fldCharType="begin"/>
      </w:r>
      <w:r>
        <w:rPr>
          <w:rFonts w:hint="default" w:ascii="Times New Roman" w:hAnsi="Times New Roman" w:cs="Times New Roman"/>
          <w:caps w:val="0"/>
          <w:sz w:val="21"/>
        </w:rPr>
        <w:instrText xml:space="preserve"> PAGEREF _Toc67953033 \h </w:instrText>
      </w:r>
      <w:r>
        <w:rPr>
          <w:rFonts w:hint="default" w:ascii="Times New Roman" w:hAnsi="Times New Roman" w:cs="Times New Roman"/>
          <w:caps w:val="0"/>
          <w:sz w:val="21"/>
        </w:rPr>
        <w:fldChar w:fldCharType="separate"/>
      </w:r>
      <w:r>
        <w:rPr>
          <w:rFonts w:hint="default" w:ascii="Times New Roman" w:hAnsi="Times New Roman" w:cs="Times New Roman"/>
          <w:caps w:val="0"/>
          <w:sz w:val="21"/>
        </w:rPr>
        <w:t>39</w:t>
      </w:r>
      <w:r>
        <w:rPr>
          <w:rFonts w:hint="default" w:ascii="Times New Roman" w:hAnsi="Times New Roman" w:cs="Times New Roman"/>
          <w:caps w:val="0"/>
          <w:sz w:val="21"/>
        </w:rPr>
        <w:fldChar w:fldCharType="end"/>
      </w:r>
      <w:r>
        <w:rPr>
          <w:rFonts w:hint="default" w:ascii="Times New Roman" w:hAnsi="Times New Roman" w:cs="Times New Roman"/>
          <w:caps w:val="0"/>
          <w:sz w:val="21"/>
        </w:rPr>
        <w:fldChar w:fldCharType="end"/>
      </w:r>
    </w:p>
    <w:p>
      <w:pPr>
        <w:pStyle w:val="7"/>
        <w:tabs>
          <w:tab w:val="right" w:leader="dot" w:pos="8296"/>
        </w:tabs>
        <w:rPr>
          <w:rFonts w:hint="default" w:ascii="Times New Roman" w:hAnsi="Times New Roman" w:cs="Times New Roman"/>
          <w:caps w:val="0"/>
          <w:sz w:val="21"/>
          <w:szCs w:val="22"/>
        </w:rPr>
      </w:pPr>
      <w:r>
        <w:rPr>
          <w:rFonts w:hint="default" w:ascii="Times New Roman" w:hAnsi="Times New Roman" w:cs="Times New Roman"/>
          <w:caps w:val="0"/>
          <w:sz w:val="21"/>
        </w:rPr>
        <w:fldChar w:fldCharType="begin"/>
      </w:r>
      <w:r>
        <w:rPr>
          <w:rFonts w:hint="default" w:ascii="Times New Roman" w:hAnsi="Times New Roman" w:cs="Times New Roman"/>
          <w:caps w:val="0"/>
          <w:sz w:val="21"/>
        </w:rPr>
        <w:instrText xml:space="preserve"> HYPERLINK \l "_Toc67953034" </w:instrText>
      </w:r>
      <w:r>
        <w:rPr>
          <w:rFonts w:hint="default" w:ascii="Times New Roman" w:hAnsi="Times New Roman" w:cs="Times New Roman"/>
          <w:caps w:val="0"/>
          <w:sz w:val="21"/>
        </w:rPr>
        <w:fldChar w:fldCharType="separate"/>
      </w:r>
      <w:r>
        <w:rPr>
          <w:rStyle w:val="12"/>
          <w:rFonts w:hint="default" w:ascii="Times New Roman" w:hAnsi="Times New Roman" w:cs="Times New Roman"/>
          <w:caps w:val="0"/>
          <w:kern w:val="44"/>
          <w:sz w:val="21"/>
        </w:rPr>
        <w:t>4.18 灭线磷（ethoprophos）</w:t>
      </w:r>
      <w:r>
        <w:rPr>
          <w:rFonts w:hint="default" w:ascii="Times New Roman" w:hAnsi="Times New Roman" w:cs="Times New Roman"/>
          <w:caps w:val="0"/>
          <w:sz w:val="21"/>
        </w:rPr>
        <w:tab/>
      </w:r>
      <w:r>
        <w:rPr>
          <w:rFonts w:hint="default" w:ascii="Times New Roman" w:hAnsi="Times New Roman" w:cs="Times New Roman"/>
          <w:caps w:val="0"/>
          <w:sz w:val="21"/>
        </w:rPr>
        <w:fldChar w:fldCharType="begin"/>
      </w:r>
      <w:r>
        <w:rPr>
          <w:rFonts w:hint="default" w:ascii="Times New Roman" w:hAnsi="Times New Roman" w:cs="Times New Roman"/>
          <w:caps w:val="0"/>
          <w:sz w:val="21"/>
        </w:rPr>
        <w:instrText xml:space="preserve"> PAGEREF _Toc67953034 \h </w:instrText>
      </w:r>
      <w:r>
        <w:rPr>
          <w:rFonts w:hint="default" w:ascii="Times New Roman" w:hAnsi="Times New Roman" w:cs="Times New Roman"/>
          <w:caps w:val="0"/>
          <w:sz w:val="21"/>
        </w:rPr>
        <w:fldChar w:fldCharType="separate"/>
      </w:r>
      <w:r>
        <w:rPr>
          <w:rFonts w:hint="default" w:ascii="Times New Roman" w:hAnsi="Times New Roman" w:cs="Times New Roman"/>
          <w:caps w:val="0"/>
          <w:sz w:val="21"/>
        </w:rPr>
        <w:t>40</w:t>
      </w:r>
      <w:r>
        <w:rPr>
          <w:rFonts w:hint="default" w:ascii="Times New Roman" w:hAnsi="Times New Roman" w:cs="Times New Roman"/>
          <w:caps w:val="0"/>
          <w:sz w:val="21"/>
        </w:rPr>
        <w:fldChar w:fldCharType="end"/>
      </w:r>
      <w:r>
        <w:rPr>
          <w:rFonts w:hint="default" w:ascii="Times New Roman" w:hAnsi="Times New Roman" w:cs="Times New Roman"/>
          <w:caps w:val="0"/>
          <w:sz w:val="21"/>
        </w:rPr>
        <w:fldChar w:fldCharType="end"/>
      </w:r>
    </w:p>
    <w:p>
      <w:pPr>
        <w:pStyle w:val="7"/>
        <w:tabs>
          <w:tab w:val="right" w:leader="dot" w:pos="8296"/>
        </w:tabs>
        <w:rPr>
          <w:rFonts w:hint="default" w:ascii="Times New Roman" w:hAnsi="Times New Roman" w:cs="Times New Roman"/>
          <w:caps w:val="0"/>
          <w:sz w:val="21"/>
          <w:szCs w:val="22"/>
        </w:rPr>
      </w:pPr>
      <w:r>
        <w:rPr>
          <w:rFonts w:hint="default" w:ascii="Times New Roman" w:hAnsi="Times New Roman" w:cs="Times New Roman"/>
          <w:caps w:val="0"/>
          <w:sz w:val="21"/>
        </w:rPr>
        <w:fldChar w:fldCharType="begin"/>
      </w:r>
      <w:r>
        <w:rPr>
          <w:rFonts w:hint="default" w:ascii="Times New Roman" w:hAnsi="Times New Roman" w:cs="Times New Roman"/>
          <w:caps w:val="0"/>
          <w:sz w:val="21"/>
        </w:rPr>
        <w:instrText xml:space="preserve"> HYPERLINK \l "_Toc67953035" </w:instrText>
      </w:r>
      <w:r>
        <w:rPr>
          <w:rFonts w:hint="default" w:ascii="Times New Roman" w:hAnsi="Times New Roman" w:cs="Times New Roman"/>
          <w:caps w:val="0"/>
          <w:sz w:val="21"/>
        </w:rPr>
        <w:fldChar w:fldCharType="separate"/>
      </w:r>
      <w:r>
        <w:rPr>
          <w:rStyle w:val="12"/>
          <w:rFonts w:hint="default" w:ascii="Times New Roman" w:hAnsi="Times New Roman" w:cs="Times New Roman"/>
          <w:caps w:val="0"/>
          <w:kern w:val="44"/>
          <w:sz w:val="21"/>
        </w:rPr>
        <w:t>4.19 内吸磷（demeton）</w:t>
      </w:r>
      <w:r>
        <w:rPr>
          <w:rFonts w:hint="default" w:ascii="Times New Roman" w:hAnsi="Times New Roman" w:cs="Times New Roman"/>
          <w:caps w:val="0"/>
          <w:sz w:val="21"/>
        </w:rPr>
        <w:tab/>
      </w:r>
      <w:r>
        <w:rPr>
          <w:rFonts w:hint="default" w:ascii="Times New Roman" w:hAnsi="Times New Roman" w:cs="Times New Roman"/>
          <w:caps w:val="0"/>
          <w:sz w:val="21"/>
        </w:rPr>
        <w:fldChar w:fldCharType="begin"/>
      </w:r>
      <w:r>
        <w:rPr>
          <w:rFonts w:hint="default" w:ascii="Times New Roman" w:hAnsi="Times New Roman" w:cs="Times New Roman"/>
          <w:caps w:val="0"/>
          <w:sz w:val="21"/>
        </w:rPr>
        <w:instrText xml:space="preserve"> PAGEREF _Toc67953035 \h </w:instrText>
      </w:r>
      <w:r>
        <w:rPr>
          <w:rFonts w:hint="default" w:ascii="Times New Roman" w:hAnsi="Times New Roman" w:cs="Times New Roman"/>
          <w:caps w:val="0"/>
          <w:sz w:val="21"/>
        </w:rPr>
        <w:fldChar w:fldCharType="separate"/>
      </w:r>
      <w:r>
        <w:rPr>
          <w:rFonts w:hint="default" w:ascii="Times New Roman" w:hAnsi="Times New Roman" w:cs="Times New Roman"/>
          <w:caps w:val="0"/>
          <w:sz w:val="21"/>
        </w:rPr>
        <w:t>40</w:t>
      </w:r>
      <w:r>
        <w:rPr>
          <w:rFonts w:hint="default" w:ascii="Times New Roman" w:hAnsi="Times New Roman" w:cs="Times New Roman"/>
          <w:caps w:val="0"/>
          <w:sz w:val="21"/>
        </w:rPr>
        <w:fldChar w:fldCharType="end"/>
      </w:r>
      <w:r>
        <w:rPr>
          <w:rFonts w:hint="default" w:ascii="Times New Roman" w:hAnsi="Times New Roman" w:cs="Times New Roman"/>
          <w:caps w:val="0"/>
          <w:sz w:val="21"/>
        </w:rPr>
        <w:fldChar w:fldCharType="end"/>
      </w:r>
    </w:p>
    <w:p>
      <w:pPr>
        <w:pStyle w:val="7"/>
        <w:tabs>
          <w:tab w:val="right" w:leader="dot" w:pos="8296"/>
        </w:tabs>
        <w:rPr>
          <w:rFonts w:hint="default" w:ascii="Times New Roman" w:hAnsi="Times New Roman" w:cs="Times New Roman"/>
          <w:caps w:val="0"/>
          <w:sz w:val="21"/>
          <w:szCs w:val="22"/>
        </w:rPr>
      </w:pPr>
      <w:r>
        <w:rPr>
          <w:rFonts w:hint="default" w:ascii="Times New Roman" w:hAnsi="Times New Roman" w:cs="Times New Roman"/>
          <w:caps w:val="0"/>
          <w:sz w:val="21"/>
        </w:rPr>
        <w:fldChar w:fldCharType="begin"/>
      </w:r>
      <w:r>
        <w:rPr>
          <w:rFonts w:hint="default" w:ascii="Times New Roman" w:hAnsi="Times New Roman" w:cs="Times New Roman"/>
          <w:caps w:val="0"/>
          <w:sz w:val="21"/>
        </w:rPr>
        <w:instrText xml:space="preserve"> HYPERLINK \l "_Toc67953036" </w:instrText>
      </w:r>
      <w:r>
        <w:rPr>
          <w:rFonts w:hint="default" w:ascii="Times New Roman" w:hAnsi="Times New Roman" w:cs="Times New Roman"/>
          <w:caps w:val="0"/>
          <w:sz w:val="21"/>
        </w:rPr>
        <w:fldChar w:fldCharType="separate"/>
      </w:r>
      <w:r>
        <w:rPr>
          <w:rStyle w:val="12"/>
          <w:rFonts w:hint="default" w:ascii="Times New Roman" w:hAnsi="Times New Roman" w:cs="Times New Roman"/>
          <w:caps w:val="0"/>
          <w:kern w:val="44"/>
          <w:sz w:val="21"/>
        </w:rPr>
        <w:t>4.20 杀虫脒（chlordimeform）</w:t>
      </w:r>
      <w:r>
        <w:rPr>
          <w:rFonts w:hint="default" w:ascii="Times New Roman" w:hAnsi="Times New Roman" w:cs="Times New Roman"/>
          <w:caps w:val="0"/>
          <w:sz w:val="21"/>
        </w:rPr>
        <w:tab/>
      </w:r>
      <w:r>
        <w:rPr>
          <w:rFonts w:hint="default" w:ascii="Times New Roman" w:hAnsi="Times New Roman" w:cs="Times New Roman"/>
          <w:caps w:val="0"/>
          <w:sz w:val="21"/>
        </w:rPr>
        <w:fldChar w:fldCharType="begin"/>
      </w:r>
      <w:r>
        <w:rPr>
          <w:rFonts w:hint="default" w:ascii="Times New Roman" w:hAnsi="Times New Roman" w:cs="Times New Roman"/>
          <w:caps w:val="0"/>
          <w:sz w:val="21"/>
        </w:rPr>
        <w:instrText xml:space="preserve"> PAGEREF _Toc67953036 \h </w:instrText>
      </w:r>
      <w:r>
        <w:rPr>
          <w:rFonts w:hint="default" w:ascii="Times New Roman" w:hAnsi="Times New Roman" w:cs="Times New Roman"/>
          <w:caps w:val="0"/>
          <w:sz w:val="21"/>
        </w:rPr>
        <w:fldChar w:fldCharType="separate"/>
      </w:r>
      <w:r>
        <w:rPr>
          <w:rFonts w:hint="default" w:ascii="Times New Roman" w:hAnsi="Times New Roman" w:cs="Times New Roman"/>
          <w:caps w:val="0"/>
          <w:sz w:val="21"/>
        </w:rPr>
        <w:t>40</w:t>
      </w:r>
      <w:r>
        <w:rPr>
          <w:rFonts w:hint="default" w:ascii="Times New Roman" w:hAnsi="Times New Roman" w:cs="Times New Roman"/>
          <w:caps w:val="0"/>
          <w:sz w:val="21"/>
        </w:rPr>
        <w:fldChar w:fldCharType="end"/>
      </w:r>
      <w:r>
        <w:rPr>
          <w:rFonts w:hint="default" w:ascii="Times New Roman" w:hAnsi="Times New Roman" w:cs="Times New Roman"/>
          <w:caps w:val="0"/>
          <w:sz w:val="21"/>
        </w:rPr>
        <w:fldChar w:fldCharType="end"/>
      </w:r>
    </w:p>
    <w:p>
      <w:pPr>
        <w:pStyle w:val="7"/>
        <w:tabs>
          <w:tab w:val="right" w:leader="dot" w:pos="8296"/>
        </w:tabs>
        <w:rPr>
          <w:rFonts w:hint="default" w:ascii="Times New Roman" w:hAnsi="Times New Roman" w:cs="Times New Roman"/>
          <w:caps w:val="0"/>
          <w:sz w:val="21"/>
          <w:szCs w:val="22"/>
        </w:rPr>
      </w:pPr>
      <w:r>
        <w:rPr>
          <w:rFonts w:hint="default" w:ascii="Times New Roman" w:hAnsi="Times New Roman" w:cs="Times New Roman"/>
          <w:caps w:val="0"/>
          <w:sz w:val="21"/>
        </w:rPr>
        <w:fldChar w:fldCharType="begin"/>
      </w:r>
      <w:r>
        <w:rPr>
          <w:rFonts w:hint="default" w:ascii="Times New Roman" w:hAnsi="Times New Roman" w:cs="Times New Roman"/>
          <w:caps w:val="0"/>
          <w:sz w:val="21"/>
        </w:rPr>
        <w:instrText xml:space="preserve"> HYPERLINK \l "_Toc67953037" </w:instrText>
      </w:r>
      <w:r>
        <w:rPr>
          <w:rFonts w:hint="default" w:ascii="Times New Roman" w:hAnsi="Times New Roman" w:cs="Times New Roman"/>
          <w:caps w:val="0"/>
          <w:sz w:val="21"/>
        </w:rPr>
        <w:fldChar w:fldCharType="separate"/>
      </w:r>
      <w:r>
        <w:rPr>
          <w:rStyle w:val="12"/>
          <w:rFonts w:hint="default" w:ascii="Times New Roman" w:hAnsi="Times New Roman" w:cs="Times New Roman"/>
          <w:caps w:val="0"/>
          <w:kern w:val="44"/>
          <w:sz w:val="21"/>
        </w:rPr>
        <w:t>4.21 水胺硫磷（isocarbophos）</w:t>
      </w:r>
      <w:r>
        <w:rPr>
          <w:rFonts w:hint="default" w:ascii="Times New Roman" w:hAnsi="Times New Roman" w:cs="Times New Roman"/>
          <w:caps w:val="0"/>
          <w:sz w:val="21"/>
        </w:rPr>
        <w:tab/>
      </w:r>
      <w:r>
        <w:rPr>
          <w:rFonts w:hint="default" w:ascii="Times New Roman" w:hAnsi="Times New Roman" w:cs="Times New Roman"/>
          <w:caps w:val="0"/>
          <w:sz w:val="21"/>
        </w:rPr>
        <w:fldChar w:fldCharType="begin"/>
      </w:r>
      <w:r>
        <w:rPr>
          <w:rFonts w:hint="default" w:ascii="Times New Roman" w:hAnsi="Times New Roman" w:cs="Times New Roman"/>
          <w:caps w:val="0"/>
          <w:sz w:val="21"/>
        </w:rPr>
        <w:instrText xml:space="preserve"> PAGEREF _Toc67953037 \h </w:instrText>
      </w:r>
      <w:r>
        <w:rPr>
          <w:rFonts w:hint="default" w:ascii="Times New Roman" w:hAnsi="Times New Roman" w:cs="Times New Roman"/>
          <w:caps w:val="0"/>
          <w:sz w:val="21"/>
        </w:rPr>
        <w:fldChar w:fldCharType="separate"/>
      </w:r>
      <w:r>
        <w:rPr>
          <w:rFonts w:hint="default" w:ascii="Times New Roman" w:hAnsi="Times New Roman" w:cs="Times New Roman"/>
          <w:caps w:val="0"/>
          <w:sz w:val="21"/>
        </w:rPr>
        <w:t>41</w:t>
      </w:r>
      <w:r>
        <w:rPr>
          <w:rFonts w:hint="default" w:ascii="Times New Roman" w:hAnsi="Times New Roman" w:cs="Times New Roman"/>
          <w:caps w:val="0"/>
          <w:sz w:val="21"/>
        </w:rPr>
        <w:fldChar w:fldCharType="end"/>
      </w:r>
      <w:r>
        <w:rPr>
          <w:rFonts w:hint="default" w:ascii="Times New Roman" w:hAnsi="Times New Roman" w:cs="Times New Roman"/>
          <w:caps w:val="0"/>
          <w:sz w:val="21"/>
        </w:rPr>
        <w:fldChar w:fldCharType="end"/>
      </w:r>
    </w:p>
    <w:p>
      <w:pPr>
        <w:pStyle w:val="7"/>
        <w:tabs>
          <w:tab w:val="right" w:leader="dot" w:pos="8296"/>
        </w:tabs>
        <w:rPr>
          <w:rFonts w:hint="default" w:ascii="Times New Roman" w:hAnsi="Times New Roman" w:cs="Times New Roman"/>
          <w:caps w:val="0"/>
          <w:sz w:val="21"/>
          <w:szCs w:val="22"/>
        </w:rPr>
      </w:pPr>
      <w:r>
        <w:rPr>
          <w:rFonts w:hint="default" w:ascii="Times New Roman" w:hAnsi="Times New Roman" w:cs="Times New Roman"/>
          <w:caps w:val="0"/>
          <w:sz w:val="21"/>
        </w:rPr>
        <w:fldChar w:fldCharType="begin"/>
      </w:r>
      <w:r>
        <w:rPr>
          <w:rFonts w:hint="default" w:ascii="Times New Roman" w:hAnsi="Times New Roman" w:cs="Times New Roman"/>
          <w:caps w:val="0"/>
          <w:sz w:val="21"/>
        </w:rPr>
        <w:instrText xml:space="preserve"> HYPERLINK \l "_Toc67953038" </w:instrText>
      </w:r>
      <w:r>
        <w:rPr>
          <w:rFonts w:hint="default" w:ascii="Times New Roman" w:hAnsi="Times New Roman" w:cs="Times New Roman"/>
          <w:caps w:val="0"/>
          <w:sz w:val="21"/>
        </w:rPr>
        <w:fldChar w:fldCharType="separate"/>
      </w:r>
      <w:r>
        <w:rPr>
          <w:rStyle w:val="12"/>
          <w:rFonts w:hint="default" w:ascii="Times New Roman" w:hAnsi="Times New Roman" w:cs="Times New Roman"/>
          <w:caps w:val="0"/>
          <w:kern w:val="44"/>
          <w:sz w:val="21"/>
        </w:rPr>
        <w:t>4.22 特丁硫磷（terbufos）</w:t>
      </w:r>
      <w:r>
        <w:rPr>
          <w:rFonts w:hint="default" w:ascii="Times New Roman" w:hAnsi="Times New Roman" w:cs="Times New Roman"/>
          <w:caps w:val="0"/>
          <w:sz w:val="21"/>
        </w:rPr>
        <w:tab/>
      </w:r>
      <w:r>
        <w:rPr>
          <w:rFonts w:hint="default" w:ascii="Times New Roman" w:hAnsi="Times New Roman" w:cs="Times New Roman"/>
          <w:caps w:val="0"/>
          <w:sz w:val="21"/>
        </w:rPr>
        <w:fldChar w:fldCharType="begin"/>
      </w:r>
      <w:r>
        <w:rPr>
          <w:rFonts w:hint="default" w:ascii="Times New Roman" w:hAnsi="Times New Roman" w:cs="Times New Roman"/>
          <w:caps w:val="0"/>
          <w:sz w:val="21"/>
        </w:rPr>
        <w:instrText xml:space="preserve"> PAGEREF _Toc67953038 \h </w:instrText>
      </w:r>
      <w:r>
        <w:rPr>
          <w:rFonts w:hint="default" w:ascii="Times New Roman" w:hAnsi="Times New Roman" w:cs="Times New Roman"/>
          <w:caps w:val="0"/>
          <w:sz w:val="21"/>
        </w:rPr>
        <w:fldChar w:fldCharType="separate"/>
      </w:r>
      <w:r>
        <w:rPr>
          <w:rFonts w:hint="default" w:ascii="Times New Roman" w:hAnsi="Times New Roman" w:cs="Times New Roman"/>
          <w:caps w:val="0"/>
          <w:sz w:val="21"/>
        </w:rPr>
        <w:t>41</w:t>
      </w:r>
      <w:r>
        <w:rPr>
          <w:rFonts w:hint="default" w:ascii="Times New Roman" w:hAnsi="Times New Roman" w:cs="Times New Roman"/>
          <w:caps w:val="0"/>
          <w:sz w:val="21"/>
        </w:rPr>
        <w:fldChar w:fldCharType="end"/>
      </w:r>
      <w:r>
        <w:rPr>
          <w:rFonts w:hint="default" w:ascii="Times New Roman" w:hAnsi="Times New Roman" w:cs="Times New Roman"/>
          <w:caps w:val="0"/>
          <w:sz w:val="21"/>
        </w:rPr>
        <w:fldChar w:fldCharType="end"/>
      </w:r>
    </w:p>
    <w:p>
      <w:pPr>
        <w:pStyle w:val="7"/>
        <w:tabs>
          <w:tab w:val="right" w:leader="dot" w:pos="8296"/>
        </w:tabs>
        <w:rPr>
          <w:rFonts w:hint="default" w:ascii="Times New Roman" w:hAnsi="Times New Roman" w:cs="Times New Roman"/>
          <w:caps w:val="0"/>
          <w:sz w:val="21"/>
          <w:szCs w:val="22"/>
        </w:rPr>
      </w:pPr>
      <w:r>
        <w:rPr>
          <w:rFonts w:hint="default" w:ascii="Times New Roman" w:hAnsi="Times New Roman" w:cs="Times New Roman"/>
          <w:caps w:val="0"/>
          <w:sz w:val="21"/>
        </w:rPr>
        <w:fldChar w:fldCharType="begin"/>
      </w:r>
      <w:r>
        <w:rPr>
          <w:rFonts w:hint="default" w:ascii="Times New Roman" w:hAnsi="Times New Roman" w:cs="Times New Roman"/>
          <w:caps w:val="0"/>
          <w:sz w:val="21"/>
        </w:rPr>
        <w:instrText xml:space="preserve"> HYPERLINK \l "_Toc67953039" </w:instrText>
      </w:r>
      <w:r>
        <w:rPr>
          <w:rFonts w:hint="default" w:ascii="Times New Roman" w:hAnsi="Times New Roman" w:cs="Times New Roman"/>
          <w:caps w:val="0"/>
          <w:sz w:val="21"/>
        </w:rPr>
        <w:fldChar w:fldCharType="separate"/>
      </w:r>
      <w:r>
        <w:rPr>
          <w:rStyle w:val="12"/>
          <w:rFonts w:hint="default" w:ascii="Times New Roman" w:hAnsi="Times New Roman" w:cs="Times New Roman"/>
          <w:caps w:val="0"/>
          <w:kern w:val="44"/>
          <w:sz w:val="21"/>
        </w:rPr>
        <w:t>4.23 涕灭威（aldicarb）</w:t>
      </w:r>
      <w:r>
        <w:rPr>
          <w:rFonts w:hint="default" w:ascii="Times New Roman" w:hAnsi="Times New Roman" w:cs="Times New Roman"/>
          <w:caps w:val="0"/>
          <w:sz w:val="21"/>
        </w:rPr>
        <w:tab/>
      </w:r>
      <w:r>
        <w:rPr>
          <w:rFonts w:hint="default" w:ascii="Times New Roman" w:hAnsi="Times New Roman" w:cs="Times New Roman"/>
          <w:caps w:val="0"/>
          <w:sz w:val="21"/>
        </w:rPr>
        <w:fldChar w:fldCharType="begin"/>
      </w:r>
      <w:r>
        <w:rPr>
          <w:rFonts w:hint="default" w:ascii="Times New Roman" w:hAnsi="Times New Roman" w:cs="Times New Roman"/>
          <w:caps w:val="0"/>
          <w:sz w:val="21"/>
        </w:rPr>
        <w:instrText xml:space="preserve"> PAGEREF _Toc67953039 \h </w:instrText>
      </w:r>
      <w:r>
        <w:rPr>
          <w:rFonts w:hint="default" w:ascii="Times New Roman" w:hAnsi="Times New Roman" w:cs="Times New Roman"/>
          <w:caps w:val="0"/>
          <w:sz w:val="21"/>
        </w:rPr>
        <w:fldChar w:fldCharType="separate"/>
      </w:r>
      <w:r>
        <w:rPr>
          <w:rFonts w:hint="default" w:ascii="Times New Roman" w:hAnsi="Times New Roman" w:cs="Times New Roman"/>
          <w:caps w:val="0"/>
          <w:sz w:val="21"/>
        </w:rPr>
        <w:t>42</w:t>
      </w:r>
      <w:r>
        <w:rPr>
          <w:rFonts w:hint="default" w:ascii="Times New Roman" w:hAnsi="Times New Roman" w:cs="Times New Roman"/>
          <w:caps w:val="0"/>
          <w:sz w:val="21"/>
        </w:rPr>
        <w:fldChar w:fldCharType="end"/>
      </w:r>
      <w:r>
        <w:rPr>
          <w:rFonts w:hint="default" w:ascii="Times New Roman" w:hAnsi="Times New Roman" w:cs="Times New Roman"/>
          <w:caps w:val="0"/>
          <w:sz w:val="21"/>
        </w:rPr>
        <w:fldChar w:fldCharType="end"/>
      </w:r>
    </w:p>
    <w:p>
      <w:pPr>
        <w:pStyle w:val="7"/>
        <w:tabs>
          <w:tab w:val="right" w:leader="dot" w:pos="8296"/>
        </w:tabs>
        <w:rPr>
          <w:rFonts w:hint="default" w:ascii="Times New Roman" w:hAnsi="Times New Roman" w:cs="Times New Roman"/>
          <w:caps w:val="0"/>
          <w:sz w:val="21"/>
          <w:szCs w:val="22"/>
        </w:rPr>
      </w:pPr>
      <w:r>
        <w:rPr>
          <w:rFonts w:hint="default" w:ascii="Times New Roman" w:hAnsi="Times New Roman" w:cs="Times New Roman"/>
          <w:caps w:val="0"/>
          <w:sz w:val="21"/>
        </w:rPr>
        <w:fldChar w:fldCharType="begin"/>
      </w:r>
      <w:r>
        <w:rPr>
          <w:rFonts w:hint="default" w:ascii="Times New Roman" w:hAnsi="Times New Roman" w:cs="Times New Roman"/>
          <w:caps w:val="0"/>
          <w:sz w:val="21"/>
        </w:rPr>
        <w:instrText xml:space="preserve"> HYPERLINK \l "_Toc67953040" </w:instrText>
      </w:r>
      <w:r>
        <w:rPr>
          <w:rFonts w:hint="default" w:ascii="Times New Roman" w:hAnsi="Times New Roman" w:cs="Times New Roman"/>
          <w:caps w:val="0"/>
          <w:sz w:val="21"/>
        </w:rPr>
        <w:fldChar w:fldCharType="separate"/>
      </w:r>
      <w:r>
        <w:rPr>
          <w:rStyle w:val="12"/>
          <w:rFonts w:hint="default" w:ascii="Times New Roman" w:hAnsi="Times New Roman" w:cs="Times New Roman"/>
          <w:caps w:val="0"/>
          <w:kern w:val="44"/>
          <w:sz w:val="21"/>
        </w:rPr>
        <w:t>4.24 氧乐果（omethoate）</w:t>
      </w:r>
      <w:r>
        <w:rPr>
          <w:rFonts w:hint="default" w:ascii="Times New Roman" w:hAnsi="Times New Roman" w:cs="Times New Roman"/>
          <w:caps w:val="0"/>
          <w:sz w:val="21"/>
        </w:rPr>
        <w:tab/>
      </w:r>
      <w:r>
        <w:rPr>
          <w:rFonts w:hint="default" w:ascii="Times New Roman" w:hAnsi="Times New Roman" w:cs="Times New Roman"/>
          <w:caps w:val="0"/>
          <w:sz w:val="21"/>
        </w:rPr>
        <w:fldChar w:fldCharType="begin"/>
      </w:r>
      <w:r>
        <w:rPr>
          <w:rFonts w:hint="default" w:ascii="Times New Roman" w:hAnsi="Times New Roman" w:cs="Times New Roman"/>
          <w:caps w:val="0"/>
          <w:sz w:val="21"/>
        </w:rPr>
        <w:instrText xml:space="preserve"> PAGEREF _Toc67953040 \h </w:instrText>
      </w:r>
      <w:r>
        <w:rPr>
          <w:rFonts w:hint="default" w:ascii="Times New Roman" w:hAnsi="Times New Roman" w:cs="Times New Roman"/>
          <w:caps w:val="0"/>
          <w:sz w:val="21"/>
        </w:rPr>
        <w:fldChar w:fldCharType="separate"/>
      </w:r>
      <w:r>
        <w:rPr>
          <w:rFonts w:hint="default" w:ascii="Times New Roman" w:hAnsi="Times New Roman" w:cs="Times New Roman"/>
          <w:caps w:val="0"/>
          <w:sz w:val="21"/>
        </w:rPr>
        <w:t>43</w:t>
      </w:r>
      <w:r>
        <w:rPr>
          <w:rFonts w:hint="default" w:ascii="Times New Roman" w:hAnsi="Times New Roman" w:cs="Times New Roman"/>
          <w:caps w:val="0"/>
          <w:sz w:val="21"/>
        </w:rPr>
        <w:fldChar w:fldCharType="end"/>
      </w:r>
      <w:r>
        <w:rPr>
          <w:rFonts w:hint="default" w:ascii="Times New Roman" w:hAnsi="Times New Roman" w:cs="Times New Roman"/>
          <w:caps w:val="0"/>
          <w:sz w:val="21"/>
        </w:rPr>
        <w:fldChar w:fldCharType="end"/>
      </w:r>
    </w:p>
    <w:p>
      <w:pPr>
        <w:pStyle w:val="7"/>
        <w:tabs>
          <w:tab w:val="right" w:leader="dot" w:pos="8296"/>
        </w:tabs>
        <w:rPr>
          <w:rFonts w:hint="default" w:ascii="Times New Roman" w:hAnsi="Times New Roman" w:cs="Times New Roman"/>
          <w:caps w:val="0"/>
          <w:sz w:val="21"/>
          <w:szCs w:val="22"/>
        </w:rPr>
      </w:pPr>
      <w:r>
        <w:rPr>
          <w:rFonts w:hint="default" w:ascii="Times New Roman" w:hAnsi="Times New Roman" w:cs="Times New Roman"/>
          <w:caps w:val="0"/>
          <w:sz w:val="21"/>
        </w:rPr>
        <w:fldChar w:fldCharType="begin"/>
      </w:r>
      <w:r>
        <w:rPr>
          <w:rFonts w:hint="default" w:ascii="Times New Roman" w:hAnsi="Times New Roman" w:cs="Times New Roman"/>
          <w:caps w:val="0"/>
          <w:sz w:val="21"/>
        </w:rPr>
        <w:instrText xml:space="preserve"> HYPERLINK \l "_Toc67953041" </w:instrText>
      </w:r>
      <w:r>
        <w:rPr>
          <w:rFonts w:hint="default" w:ascii="Times New Roman" w:hAnsi="Times New Roman" w:cs="Times New Roman"/>
          <w:caps w:val="0"/>
          <w:sz w:val="21"/>
        </w:rPr>
        <w:fldChar w:fldCharType="separate"/>
      </w:r>
      <w:r>
        <w:rPr>
          <w:rStyle w:val="12"/>
          <w:rFonts w:hint="default" w:ascii="Times New Roman" w:hAnsi="Times New Roman" w:cs="Times New Roman"/>
          <w:caps w:val="0"/>
          <w:kern w:val="44"/>
          <w:sz w:val="21"/>
        </w:rPr>
        <w:t>4.25 蝇毒磷（coumaphos）</w:t>
      </w:r>
      <w:r>
        <w:rPr>
          <w:rFonts w:hint="default" w:ascii="Times New Roman" w:hAnsi="Times New Roman" w:cs="Times New Roman"/>
          <w:caps w:val="0"/>
          <w:sz w:val="21"/>
        </w:rPr>
        <w:tab/>
      </w:r>
      <w:r>
        <w:rPr>
          <w:rFonts w:hint="default" w:ascii="Times New Roman" w:hAnsi="Times New Roman" w:cs="Times New Roman"/>
          <w:caps w:val="0"/>
          <w:sz w:val="21"/>
        </w:rPr>
        <w:fldChar w:fldCharType="begin"/>
      </w:r>
      <w:r>
        <w:rPr>
          <w:rFonts w:hint="default" w:ascii="Times New Roman" w:hAnsi="Times New Roman" w:cs="Times New Roman"/>
          <w:caps w:val="0"/>
          <w:sz w:val="21"/>
        </w:rPr>
        <w:instrText xml:space="preserve"> PAGEREF _Toc67953041 \h </w:instrText>
      </w:r>
      <w:r>
        <w:rPr>
          <w:rFonts w:hint="default" w:ascii="Times New Roman" w:hAnsi="Times New Roman" w:cs="Times New Roman"/>
          <w:caps w:val="0"/>
          <w:sz w:val="21"/>
        </w:rPr>
        <w:fldChar w:fldCharType="separate"/>
      </w:r>
      <w:r>
        <w:rPr>
          <w:rFonts w:hint="default" w:ascii="Times New Roman" w:hAnsi="Times New Roman" w:cs="Times New Roman"/>
          <w:caps w:val="0"/>
          <w:sz w:val="21"/>
        </w:rPr>
        <w:t>43</w:t>
      </w:r>
      <w:r>
        <w:rPr>
          <w:rFonts w:hint="default" w:ascii="Times New Roman" w:hAnsi="Times New Roman" w:cs="Times New Roman"/>
          <w:caps w:val="0"/>
          <w:sz w:val="21"/>
        </w:rPr>
        <w:fldChar w:fldCharType="end"/>
      </w:r>
      <w:r>
        <w:rPr>
          <w:rFonts w:hint="default" w:ascii="Times New Roman" w:hAnsi="Times New Roman" w:cs="Times New Roman"/>
          <w:caps w:val="0"/>
          <w:sz w:val="21"/>
        </w:rPr>
        <w:fldChar w:fldCharType="end"/>
      </w:r>
    </w:p>
    <w:p>
      <w:pPr>
        <w:pStyle w:val="7"/>
        <w:tabs>
          <w:tab w:val="right" w:leader="dot" w:pos="8296"/>
        </w:tabs>
        <w:rPr>
          <w:rStyle w:val="12"/>
          <w:rFonts w:hint="default" w:ascii="Times New Roman" w:hAnsi="Times New Roman" w:cs="Times New Roman"/>
          <w:caps w:val="0"/>
          <w:sz w:val="21"/>
        </w:rPr>
        <w:sectPr>
          <w:footerReference r:id="rId7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Style w:val="12"/>
          <w:rFonts w:hint="default" w:ascii="Times New Roman" w:hAnsi="Times New Roman" w:cs="Times New Roman"/>
          <w:caps w:val="0"/>
          <w:kern w:val="44"/>
          <w:sz w:val="21"/>
          <w:u w:val="none"/>
        </w:rPr>
        <w:t>4.26 治螟磷（sulfotep）</w:t>
      </w:r>
      <w:r>
        <w:rPr>
          <w:rFonts w:hint="default" w:ascii="Times New Roman" w:hAnsi="Times New Roman" w:cs="Times New Roman"/>
          <w:caps w:val="0"/>
          <w:sz w:val="21"/>
        </w:rPr>
        <w:tab/>
      </w:r>
      <w:r>
        <w:rPr>
          <w:rFonts w:hint="default" w:ascii="Times New Roman" w:hAnsi="Times New Roman" w:cs="Times New Roman"/>
          <w:caps w:val="0"/>
          <w:sz w:val="21"/>
        </w:rPr>
        <w:t>19</w:t>
      </w:r>
    </w:p>
    <w:p>
      <w:pPr>
        <w:pStyle w:val="7"/>
        <w:tabs>
          <w:tab w:val="right" w:leader="dot" w:pos="8296"/>
        </w:tabs>
        <w:ind w:firstLine="0"/>
        <w:rPr>
          <w:rFonts w:hint="default" w:ascii="Times New Roman" w:hAnsi="Times New Roman" w:cs="Times New Roman"/>
          <w:caps w:val="0"/>
          <w:szCs w:val="22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30"/>
          <w:szCs w:val="30"/>
        </w:rPr>
      </w:pPr>
      <w:r>
        <w:rPr>
          <w:rFonts w:hint="default" w:ascii="Times New Roman" w:hAnsi="Times New Roman" w:eastAsia="黑体" w:cs="Times New Roman"/>
          <w:b/>
          <w:sz w:val="30"/>
          <w:szCs w:val="30"/>
        </w:rPr>
        <w:fldChar w:fldCharType="end"/>
      </w:r>
      <w:r>
        <w:rPr>
          <w:rFonts w:hint="default" w:ascii="Times New Roman" w:hAnsi="Times New Roman" w:eastAsia="黑体" w:cs="Times New Roman"/>
          <w:b/>
          <w:sz w:val="30"/>
          <w:szCs w:val="30"/>
        </w:rPr>
        <w:t>食品安全国家标准</w:t>
      </w:r>
    </w:p>
    <w:p>
      <w:pPr>
        <w:jc w:val="center"/>
        <w:rPr>
          <w:rFonts w:hint="default" w:ascii="Times New Roman" w:hAnsi="Times New Roman" w:eastAsia="黑体" w:cs="Times New Roman"/>
          <w:b/>
          <w:sz w:val="30"/>
          <w:szCs w:val="30"/>
        </w:rPr>
      </w:pPr>
      <w:r>
        <w:rPr>
          <w:rFonts w:hint="default" w:ascii="Times New Roman" w:hAnsi="Times New Roman" w:eastAsia="黑体" w:cs="Times New Roman"/>
          <w:b/>
          <w:sz w:val="30"/>
          <w:szCs w:val="30"/>
        </w:rPr>
        <w:t>食品中2,4-滴丁酯等26种农药最大残留限量</w:t>
      </w:r>
    </w:p>
    <w:bookmarkEnd w:id="4"/>
    <w:p>
      <w:pPr>
        <w:keepNext/>
        <w:keepLines/>
        <w:spacing w:before="156" w:beforeLines="50" w:after="156" w:afterLines="50"/>
        <w:outlineLvl w:val="0"/>
        <w:rPr>
          <w:rFonts w:hint="default" w:ascii="Times New Roman" w:hAnsi="Times New Roman" w:eastAsia="黑体" w:cs="Times New Roman"/>
          <w:kern w:val="44"/>
          <w:szCs w:val="21"/>
          <w:lang w:bidi="ar"/>
        </w:rPr>
      </w:pPr>
      <w:bookmarkStart w:id="5" w:name="_Toc43561985"/>
      <w:r>
        <w:rPr>
          <w:rFonts w:hint="default" w:ascii="Times New Roman" w:hAnsi="Times New Roman" w:eastAsia="黑体" w:cs="Times New Roman"/>
          <w:kern w:val="44"/>
          <w:szCs w:val="21"/>
          <w:lang w:bidi="ar"/>
        </w:rPr>
        <w:t>1 范围</w:t>
      </w:r>
      <w:bookmarkEnd w:id="5"/>
    </w:p>
    <w:p>
      <w:pPr>
        <w:pStyle w:val="10"/>
        <w:widowControl w:val="0"/>
        <w:spacing w:before="0" w:beforeAutospacing="0" w:after="0" w:afterAutospacing="0" w:line="360" w:lineRule="auto"/>
        <w:ind w:firstLine="420" w:firstLineChars="200"/>
        <w:jc w:val="both"/>
        <w:rPr>
          <w:rFonts w:hint="default" w:ascii="Times New Roman" w:hAnsi="Times New Roman" w:eastAsia="宋体" w:cs="Times New Roman"/>
          <w:sz w:val="21"/>
          <w:szCs w:val="21"/>
          <w:lang w:bidi="ar"/>
        </w:rPr>
      </w:pPr>
      <w:r>
        <w:rPr>
          <w:rFonts w:hint="default" w:ascii="Times New Roman" w:hAnsi="Times New Roman" w:eastAsia="宋体" w:cs="Times New Roman"/>
          <w:sz w:val="21"/>
          <w:szCs w:val="21"/>
          <w:lang w:bidi="ar"/>
        </w:rPr>
        <w:t>本标准规定了食品中2,4-滴丁酯等26种农药432项最大农药残留限量标准。</w:t>
      </w:r>
    </w:p>
    <w:p>
      <w:pPr>
        <w:pStyle w:val="10"/>
        <w:widowControl w:val="0"/>
        <w:spacing w:before="0" w:beforeAutospacing="0" w:after="0" w:afterAutospacing="0" w:line="360" w:lineRule="auto"/>
        <w:ind w:firstLine="420" w:firstLineChars="200"/>
        <w:jc w:val="both"/>
        <w:rPr>
          <w:rFonts w:hint="default" w:ascii="Times New Roman" w:hAnsi="Times New Roman" w:eastAsia="宋体" w:cs="Times New Roman"/>
          <w:sz w:val="21"/>
          <w:szCs w:val="21"/>
          <w:lang w:bidi="ar"/>
        </w:rPr>
      </w:pPr>
      <w:r>
        <w:rPr>
          <w:rFonts w:hint="default" w:ascii="Times New Roman" w:hAnsi="Times New Roman" w:eastAsia="宋体" w:cs="Times New Roman"/>
          <w:sz w:val="21"/>
          <w:szCs w:val="21"/>
          <w:lang w:bidi="ar"/>
        </w:rPr>
        <w:t>本标准适用于与限量相关的食品。</w:t>
      </w:r>
    </w:p>
    <w:p>
      <w:pPr>
        <w:pStyle w:val="10"/>
        <w:widowControl w:val="0"/>
        <w:spacing w:before="0" w:beforeAutospacing="0" w:after="0" w:afterAutospacing="0" w:line="360" w:lineRule="auto"/>
        <w:ind w:firstLine="420" w:firstLineChars="200"/>
        <w:jc w:val="both"/>
        <w:rPr>
          <w:rFonts w:hint="default" w:ascii="Times New Roman" w:hAnsi="Times New Roman" w:eastAsia="宋体" w:cs="Times New Roman"/>
          <w:sz w:val="21"/>
          <w:szCs w:val="21"/>
          <w:lang w:bidi="ar"/>
        </w:rPr>
      </w:pPr>
      <w:r>
        <w:rPr>
          <w:rFonts w:hint="default" w:ascii="Times New Roman" w:hAnsi="Times New Roman" w:eastAsia="宋体" w:cs="Times New Roman"/>
          <w:sz w:val="21"/>
          <w:szCs w:val="21"/>
          <w:lang w:bidi="ar"/>
        </w:rPr>
        <w:t>GB 2763—20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 w:bidi="ar"/>
        </w:rPr>
        <w:t>21</w:t>
      </w:r>
      <w:r>
        <w:rPr>
          <w:rFonts w:hint="default" w:ascii="Times New Roman" w:hAnsi="Times New Roman" w:eastAsia="宋体" w:cs="Times New Roman"/>
          <w:sz w:val="21"/>
          <w:szCs w:val="21"/>
          <w:lang w:bidi="ar"/>
        </w:rPr>
        <w:t>规定的食品类别及测定部位（附录A）适用于本标准。如某种农药的最大残留限量应用于某一食品类别时，在该食品类别下的所有食品均适用，有特别规定的除外。</w:t>
      </w:r>
    </w:p>
    <w:p>
      <w:pPr>
        <w:keepNext/>
        <w:keepLines/>
        <w:spacing w:before="156" w:beforeLines="50" w:after="156" w:afterLines="50"/>
        <w:outlineLvl w:val="0"/>
        <w:rPr>
          <w:rFonts w:hint="default" w:ascii="Times New Roman" w:hAnsi="Times New Roman" w:eastAsia="黑体" w:cs="Times New Roman"/>
          <w:kern w:val="44"/>
          <w:szCs w:val="21"/>
          <w:lang w:bidi="ar"/>
        </w:rPr>
      </w:pPr>
      <w:bookmarkStart w:id="6" w:name="_Toc43561986"/>
      <w:r>
        <w:rPr>
          <w:rFonts w:hint="default" w:ascii="Times New Roman" w:hAnsi="Times New Roman" w:eastAsia="黑体" w:cs="Times New Roman"/>
          <w:kern w:val="44"/>
          <w:szCs w:val="21"/>
          <w:lang w:bidi="ar"/>
        </w:rPr>
        <w:t>2 规范性引用文件</w:t>
      </w:r>
      <w:bookmarkEnd w:id="6"/>
    </w:p>
    <w:p>
      <w:pPr>
        <w:pStyle w:val="10"/>
        <w:widowControl w:val="0"/>
        <w:spacing w:before="0" w:beforeAutospacing="0" w:after="0" w:afterAutospacing="0" w:line="360" w:lineRule="auto"/>
        <w:ind w:firstLine="420" w:firstLineChars="200"/>
        <w:jc w:val="both"/>
        <w:rPr>
          <w:rFonts w:hint="default" w:ascii="Times New Roman" w:hAnsi="Times New Roman" w:eastAsia="宋体" w:cs="Times New Roman"/>
          <w:sz w:val="21"/>
          <w:szCs w:val="21"/>
          <w:lang w:bidi="ar"/>
        </w:rPr>
      </w:pPr>
      <w:r>
        <w:rPr>
          <w:rFonts w:hint="default" w:ascii="Times New Roman" w:hAnsi="Times New Roman" w:eastAsia="宋体" w:cs="Times New Roman"/>
          <w:sz w:val="21"/>
          <w:szCs w:val="21"/>
          <w:lang w:bidi="ar"/>
        </w:rPr>
        <w:t>本标准中引用的文件对于本文件的应用是必不可少的。凡是注日期的引用文件，仅注日期的版本适用于本文件。凡是不注日期的引用文件，其最新版本（包括所有的修改单）适用于本文件。（本文件中的规范性引用文件待与GB 2763-2021合并成新版GB 2763时，统一列出）。</w:t>
      </w:r>
    </w:p>
    <w:p>
      <w:pPr>
        <w:keepNext/>
        <w:keepLines/>
        <w:spacing w:before="156" w:beforeLines="50" w:after="156" w:afterLines="50"/>
        <w:outlineLvl w:val="0"/>
        <w:rPr>
          <w:rFonts w:hint="default" w:ascii="Times New Roman" w:hAnsi="Times New Roman" w:eastAsia="黑体" w:cs="Times New Roman"/>
          <w:kern w:val="44"/>
          <w:szCs w:val="21"/>
        </w:rPr>
      </w:pPr>
      <w:bookmarkStart w:id="7" w:name="_Toc43561987"/>
      <w:r>
        <w:rPr>
          <w:rFonts w:hint="default" w:ascii="Times New Roman" w:hAnsi="Times New Roman" w:eastAsia="黑体" w:cs="Times New Roman"/>
          <w:kern w:val="44"/>
          <w:szCs w:val="21"/>
          <w:lang w:bidi="ar"/>
        </w:rPr>
        <w:t>3 术语和定义</w:t>
      </w:r>
      <w:bookmarkEnd w:id="7"/>
    </w:p>
    <w:p>
      <w:pPr>
        <w:pStyle w:val="10"/>
        <w:widowControl w:val="0"/>
        <w:spacing w:before="0" w:beforeAutospacing="0" w:after="0" w:afterAutospacing="0" w:line="360" w:lineRule="auto"/>
        <w:ind w:firstLine="435"/>
        <w:jc w:val="both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  <w:lang w:bidi="ar"/>
        </w:rPr>
        <w:t>下列术语和定义适用于本文件。</w:t>
      </w:r>
    </w:p>
    <w:p>
      <w:pPr>
        <w:pStyle w:val="10"/>
        <w:widowControl w:val="0"/>
        <w:spacing w:before="0" w:beforeAutospacing="0" w:after="0" w:afterAutospacing="0" w:line="360" w:lineRule="auto"/>
        <w:ind w:firstLine="0"/>
        <w:jc w:val="both"/>
        <w:rPr>
          <w:rFonts w:hint="default" w:ascii="Times New Roman" w:hAnsi="Times New Roman" w:eastAsia="黑体" w:cs="Times New Roman"/>
          <w:sz w:val="21"/>
          <w:szCs w:val="21"/>
        </w:rPr>
      </w:pPr>
      <w:r>
        <w:rPr>
          <w:rFonts w:hint="default" w:ascii="Times New Roman" w:hAnsi="Times New Roman" w:eastAsia="黑体" w:cs="Times New Roman"/>
          <w:sz w:val="21"/>
          <w:szCs w:val="21"/>
          <w:lang w:bidi="ar"/>
        </w:rPr>
        <w:t>3.1  残留物  residue definition</w:t>
      </w:r>
    </w:p>
    <w:p>
      <w:pPr>
        <w:pStyle w:val="10"/>
        <w:widowControl w:val="0"/>
        <w:spacing w:before="0" w:beforeAutospacing="0" w:after="0" w:afterAutospacing="0" w:line="360" w:lineRule="auto"/>
        <w:ind w:firstLine="420" w:firstLineChars="200"/>
        <w:jc w:val="both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  <w:lang w:bidi="ar"/>
        </w:rPr>
        <w:t>由于使用农药而在食品、农产品和动物饲料中出现的任何特定物质，包括被认为具有毒理学意义的农药衍生物，如农药转化物、代谢物、反应产物及杂质等。</w:t>
      </w:r>
    </w:p>
    <w:p>
      <w:pPr>
        <w:pStyle w:val="10"/>
        <w:widowControl w:val="0"/>
        <w:spacing w:before="0" w:beforeAutospacing="0" w:after="0" w:afterAutospacing="0" w:line="360" w:lineRule="auto"/>
        <w:ind w:firstLine="0"/>
        <w:jc w:val="both"/>
        <w:rPr>
          <w:rFonts w:hint="default" w:ascii="Times New Roman" w:hAnsi="Times New Roman" w:eastAsia="黑体" w:cs="Times New Roman"/>
          <w:sz w:val="21"/>
          <w:szCs w:val="21"/>
        </w:rPr>
      </w:pPr>
      <w:r>
        <w:rPr>
          <w:rFonts w:hint="default" w:ascii="Times New Roman" w:hAnsi="Times New Roman" w:eastAsia="黑体" w:cs="Times New Roman"/>
          <w:sz w:val="21"/>
          <w:szCs w:val="21"/>
          <w:lang w:bidi="ar"/>
        </w:rPr>
        <w:t>3.2  最大残留限量  maximum residue limit（MRL）</w:t>
      </w:r>
    </w:p>
    <w:p>
      <w:pPr>
        <w:pStyle w:val="10"/>
        <w:widowControl w:val="0"/>
        <w:spacing w:before="0" w:beforeAutospacing="0" w:after="0" w:afterAutospacing="0" w:line="360" w:lineRule="auto"/>
        <w:ind w:firstLine="420" w:firstLineChars="200"/>
        <w:jc w:val="both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  <w:lang w:bidi="ar"/>
        </w:rPr>
        <w:t>在食品或农产品内部或表面法定允许的农药最大浓度，以每千克食品或农产品中农药残留的毫克数表示（mg/kg）。</w:t>
      </w:r>
    </w:p>
    <w:p>
      <w:pPr>
        <w:pStyle w:val="10"/>
        <w:widowControl w:val="0"/>
        <w:spacing w:before="0" w:beforeAutospacing="0" w:after="0" w:afterAutospacing="0" w:line="360" w:lineRule="auto"/>
        <w:ind w:firstLine="0"/>
        <w:jc w:val="both"/>
        <w:rPr>
          <w:rFonts w:hint="default" w:ascii="Times New Roman" w:hAnsi="Times New Roman" w:eastAsia="黑体" w:cs="Times New Roman"/>
          <w:sz w:val="21"/>
          <w:szCs w:val="21"/>
        </w:rPr>
      </w:pPr>
      <w:r>
        <w:rPr>
          <w:rFonts w:hint="default" w:ascii="Times New Roman" w:hAnsi="Times New Roman" w:eastAsia="黑体" w:cs="Times New Roman"/>
          <w:sz w:val="21"/>
          <w:szCs w:val="21"/>
          <w:lang w:bidi="ar"/>
        </w:rPr>
        <w:t>3.3  再残留限量  extraneous maximum residue limit（EMRL）</w:t>
      </w:r>
    </w:p>
    <w:p>
      <w:pPr>
        <w:pStyle w:val="10"/>
        <w:widowControl w:val="0"/>
        <w:spacing w:before="0" w:beforeAutospacing="0" w:after="0" w:afterAutospacing="0" w:line="360" w:lineRule="auto"/>
        <w:ind w:firstLine="435"/>
        <w:jc w:val="both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  <w:lang w:bidi="ar"/>
        </w:rPr>
        <w:t>一些持久性农药虽已禁用，但还长期存在环境中，从而再次在食品中形成残留，为控制这类农药残留物对食品的污染而制定其在食品中的残留限量，以每千克食品或农产品中农药残留的毫克数表示（mg/kg）。</w:t>
      </w:r>
    </w:p>
    <w:p>
      <w:pPr>
        <w:pStyle w:val="10"/>
        <w:widowControl w:val="0"/>
        <w:spacing w:before="0" w:beforeAutospacing="0" w:after="0" w:afterAutospacing="0" w:line="360" w:lineRule="auto"/>
        <w:ind w:firstLine="0"/>
        <w:jc w:val="both"/>
        <w:rPr>
          <w:rFonts w:hint="default" w:ascii="Times New Roman" w:hAnsi="Times New Roman" w:eastAsia="黑体" w:cs="Times New Roman"/>
          <w:sz w:val="21"/>
          <w:szCs w:val="21"/>
        </w:rPr>
      </w:pPr>
      <w:r>
        <w:rPr>
          <w:rFonts w:hint="default" w:ascii="Times New Roman" w:hAnsi="Times New Roman" w:eastAsia="黑体" w:cs="Times New Roman"/>
          <w:sz w:val="21"/>
          <w:szCs w:val="21"/>
          <w:lang w:bidi="ar"/>
        </w:rPr>
        <w:t>3.4  每日允许摄入量  acceptable daily intake（ADI）</w:t>
      </w:r>
    </w:p>
    <w:p>
      <w:pPr>
        <w:pStyle w:val="10"/>
        <w:widowControl w:val="0"/>
        <w:spacing w:before="0" w:beforeAutospacing="0" w:after="0" w:afterAutospacing="0" w:line="360" w:lineRule="auto"/>
        <w:ind w:firstLine="420"/>
        <w:jc w:val="both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  <w:lang w:bidi="ar"/>
        </w:rPr>
        <w:t>人类终生每日摄入某物质，而不产生可检测到的危害健康的估计量，以每千克体重可摄入的量表示（mg/kg bw）。</w:t>
      </w:r>
      <w:r>
        <w:rPr>
          <w:rFonts w:hint="default" w:ascii="Times New Roman" w:hAnsi="Times New Roman" w:cs="Times New Roman"/>
          <w:szCs w:val="21"/>
        </w:rPr>
        <w:br w:type="page"/>
      </w:r>
    </w:p>
    <w:p>
      <w:pPr>
        <w:keepNext/>
        <w:keepLines/>
        <w:spacing w:before="156" w:beforeLines="50" w:after="156" w:afterLines="50"/>
        <w:outlineLvl w:val="0"/>
        <w:rPr>
          <w:rFonts w:hint="default" w:ascii="Times New Roman" w:hAnsi="Times New Roman" w:eastAsia="黑体" w:cs="Times New Roman"/>
          <w:kern w:val="44"/>
          <w:szCs w:val="21"/>
          <w:lang w:bidi="ar"/>
        </w:rPr>
      </w:pPr>
      <w:bookmarkStart w:id="8" w:name="_Toc289087709"/>
      <w:bookmarkStart w:id="9" w:name="_Toc11475"/>
      <w:bookmarkStart w:id="10" w:name="_Toc292437318"/>
      <w:bookmarkStart w:id="11" w:name="_Toc31397"/>
      <w:bookmarkStart w:id="12" w:name="_Toc14218"/>
      <w:bookmarkStart w:id="13" w:name="_Toc4473"/>
      <w:bookmarkStart w:id="14" w:name="_Toc30995"/>
      <w:bookmarkStart w:id="15" w:name="_Toc10924"/>
      <w:bookmarkStart w:id="16" w:name="_Toc17437"/>
      <w:bookmarkStart w:id="17" w:name="_Toc15658"/>
      <w:bookmarkStart w:id="18" w:name="_Toc43561988"/>
      <w:bookmarkStart w:id="19" w:name="_Toc16898"/>
      <w:bookmarkStart w:id="20" w:name="_Toc25148"/>
      <w:bookmarkStart w:id="21" w:name="_Toc19875"/>
      <w:bookmarkStart w:id="22" w:name="_Toc4012"/>
      <w:bookmarkStart w:id="23" w:name="_Toc30102"/>
      <w:bookmarkStart w:id="24" w:name="_Toc26913"/>
      <w:bookmarkStart w:id="25" w:name="_Toc2413"/>
      <w:bookmarkStart w:id="26" w:name="_Toc4504"/>
      <w:bookmarkStart w:id="27" w:name="_Toc21135"/>
      <w:bookmarkStart w:id="28" w:name="_Toc16482"/>
      <w:bookmarkStart w:id="29" w:name="_Toc23392"/>
      <w:bookmarkStart w:id="30" w:name="_Toc31392"/>
      <w:bookmarkStart w:id="31" w:name="_Toc519848165"/>
      <w:bookmarkStart w:id="32" w:name="_Toc2216"/>
      <w:r>
        <w:rPr>
          <w:rFonts w:hint="default" w:ascii="Times New Roman" w:hAnsi="Times New Roman" w:eastAsia="黑体" w:cs="Times New Roman"/>
          <w:kern w:val="44"/>
          <w:szCs w:val="21"/>
          <w:lang w:bidi="ar"/>
        </w:rPr>
        <w:t>4  技术要求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>
      <w:pPr>
        <w:spacing w:line="360" w:lineRule="auto"/>
        <w:ind w:firstLine="198"/>
        <w:rPr>
          <w:rFonts w:hint="default" w:cs="Times New Roman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sz w:val="21"/>
          <w:szCs w:val="21"/>
          <w:lang w:bidi="ar"/>
        </w:rPr>
        <w:t>说明：本文件中涉及的均为禁限用农药最大残留限量，是在GB 2763—20</w:t>
      </w:r>
      <w:r>
        <w:rPr>
          <w:rFonts w:hint="eastAsia" w:cs="Times New Roman"/>
          <w:sz w:val="21"/>
          <w:szCs w:val="21"/>
          <w:lang w:val="en-US" w:eastAsia="zh-CN" w:bidi="ar"/>
        </w:rPr>
        <w:t>21</w:t>
      </w:r>
      <w:r>
        <w:rPr>
          <w:rFonts w:hint="default" w:ascii="Times New Roman" w:hAnsi="Times New Roman" w:eastAsia="宋体" w:cs="Times New Roman"/>
          <w:sz w:val="21"/>
          <w:szCs w:val="21"/>
          <w:lang w:bidi="ar"/>
        </w:rPr>
        <w:t>基础上进行制定和修订的，为体现此类农药残留限量标准的变化和来源，暂时较为细化列出了制定和修订的情况。以下标准经国家农药残留标准审评委员会会议审议通过后，在与GB 2763—20</w:t>
      </w:r>
      <w:r>
        <w:rPr>
          <w:rFonts w:hint="eastAsia" w:cs="Times New Roman"/>
          <w:sz w:val="21"/>
          <w:szCs w:val="21"/>
          <w:lang w:val="en-US" w:eastAsia="zh-CN" w:bidi="ar"/>
        </w:rPr>
        <w:t>21</w:t>
      </w:r>
      <w:r>
        <w:rPr>
          <w:rFonts w:hint="default" w:ascii="Times New Roman" w:hAnsi="Times New Roman" w:eastAsia="宋体" w:cs="Times New Roman"/>
          <w:sz w:val="21"/>
          <w:szCs w:val="21"/>
          <w:lang w:bidi="ar"/>
        </w:rPr>
        <w:t>合并为新版GB 2763时，原则上对相同限量值的同组作物合并为相应组限量。如：4.</w:t>
      </w:r>
      <w:r>
        <w:rPr>
          <w:rFonts w:hint="eastAsia" w:cs="Times New Roman"/>
          <w:sz w:val="21"/>
          <w:szCs w:val="21"/>
          <w:lang w:val="en-US" w:eastAsia="zh-CN" w:bidi="ar"/>
        </w:rPr>
        <w:t>3地虫硫磷</w:t>
      </w:r>
      <w:r>
        <w:rPr>
          <w:rFonts w:hint="default" w:ascii="Times New Roman" w:hAnsi="Times New Roman" w:eastAsia="宋体" w:cs="Times New Roman"/>
          <w:sz w:val="21"/>
          <w:szCs w:val="21"/>
          <w:lang w:bidi="ar"/>
        </w:rPr>
        <w:t>，制定了在“糖料（甘蔗除外）”上的限量为0.01mg/kg，同时</w:t>
      </w:r>
      <w:r>
        <w:rPr>
          <w:rFonts w:hint="eastAsia" w:cs="Times New Roman"/>
          <w:sz w:val="21"/>
          <w:szCs w:val="21"/>
          <w:lang w:eastAsia="zh-CN" w:bidi="ar"/>
        </w:rPr>
        <w:t>，</w:t>
      </w:r>
      <w:r>
        <w:rPr>
          <w:rFonts w:hint="default" w:ascii="Times New Roman" w:hAnsi="Times New Roman" w:eastAsia="宋体" w:cs="Times New Roman"/>
          <w:sz w:val="21"/>
          <w:szCs w:val="21"/>
          <w:lang w:bidi="ar"/>
        </w:rPr>
        <w:t>将GB 2763—20</w:t>
      </w:r>
      <w:r>
        <w:rPr>
          <w:rFonts w:hint="eastAsia" w:cs="Times New Roman"/>
          <w:sz w:val="21"/>
          <w:szCs w:val="21"/>
          <w:lang w:val="en-US" w:eastAsia="zh-CN" w:bidi="ar"/>
        </w:rPr>
        <w:t>21</w:t>
      </w:r>
      <w:r>
        <w:rPr>
          <w:rFonts w:hint="default" w:ascii="Times New Roman" w:hAnsi="Times New Roman" w:eastAsia="宋体" w:cs="Times New Roman"/>
          <w:sz w:val="21"/>
          <w:szCs w:val="21"/>
          <w:lang w:bidi="ar"/>
        </w:rPr>
        <w:t>中“</w:t>
      </w:r>
      <w:r>
        <w:rPr>
          <w:rFonts w:hint="eastAsia" w:cs="Times New Roman"/>
          <w:sz w:val="21"/>
          <w:szCs w:val="21"/>
          <w:lang w:eastAsia="zh-CN" w:bidi="ar"/>
        </w:rPr>
        <w:t>甘蔗</w:t>
      </w:r>
      <w:r>
        <w:rPr>
          <w:rFonts w:hint="default" w:ascii="Times New Roman" w:hAnsi="Times New Roman" w:eastAsia="宋体" w:cs="Times New Roman"/>
          <w:sz w:val="21"/>
          <w:szCs w:val="21"/>
          <w:lang w:bidi="ar"/>
        </w:rPr>
        <w:t>”限量由</w:t>
      </w:r>
      <w:r>
        <w:rPr>
          <w:rFonts w:hint="eastAsia" w:cs="Times New Roman"/>
          <w:sz w:val="21"/>
          <w:szCs w:val="21"/>
          <w:lang w:val="en-US" w:eastAsia="zh-CN" w:bidi="ar"/>
        </w:rPr>
        <w:t>0.1</w:t>
      </w:r>
      <w:r>
        <w:rPr>
          <w:rFonts w:hint="default" w:ascii="Times New Roman" w:hAnsi="Times New Roman" w:eastAsia="宋体" w:cs="Times New Roman"/>
          <w:sz w:val="21"/>
          <w:szCs w:val="21"/>
          <w:lang w:bidi="ar"/>
        </w:rPr>
        <w:t>mg/kg修订为0.01mg/kg，新版GB 2763中将合并为“糖料”限量0.01mg/kg；本文件将GB 2763—20</w:t>
      </w:r>
      <w:r>
        <w:rPr>
          <w:rFonts w:hint="eastAsia" w:cs="Times New Roman"/>
          <w:sz w:val="21"/>
          <w:szCs w:val="21"/>
          <w:lang w:val="en-US" w:eastAsia="zh-CN" w:bidi="ar"/>
        </w:rPr>
        <w:t>21</w:t>
      </w:r>
      <w:r>
        <w:rPr>
          <w:rFonts w:hint="default" w:ascii="Times New Roman" w:hAnsi="Times New Roman" w:eastAsia="宋体" w:cs="Times New Roman"/>
          <w:sz w:val="21"/>
          <w:szCs w:val="21"/>
          <w:lang w:bidi="ar"/>
        </w:rPr>
        <w:t>中</w:t>
      </w:r>
      <w:r>
        <w:rPr>
          <w:rFonts w:hint="eastAsia" w:cs="Times New Roman"/>
          <w:sz w:val="21"/>
          <w:szCs w:val="21"/>
          <w:lang w:eastAsia="zh-CN" w:bidi="ar"/>
        </w:rPr>
        <w:t>，甲胺磷在“萝卜”上的限量由</w:t>
      </w:r>
      <w:r>
        <w:rPr>
          <w:rFonts w:hint="eastAsia" w:cs="Times New Roman"/>
          <w:sz w:val="21"/>
          <w:szCs w:val="21"/>
          <w:lang w:val="en-US" w:eastAsia="zh-CN" w:bidi="ar"/>
        </w:rPr>
        <w:t>0.1mg/kg修订为0.05mg/kg，合并新版GB 2763时，将与GB 2763-2021中已制定甲胺磷在“根茎类和薯芋类蔬菜（萝卜除外）”上的限量0.05mg/kg合并为“根茎类和薯芋类蔬菜”，限量为0.05mg/kg。</w:t>
      </w:r>
    </w:p>
    <w:p>
      <w:pPr>
        <w:spacing w:line="360" w:lineRule="auto"/>
        <w:ind w:firstLine="198"/>
        <w:rPr>
          <w:rFonts w:hint="default" w:ascii="Times New Roman" w:hAnsi="Times New Roman" w:eastAsia="宋体" w:cs="Times New Roman"/>
          <w:sz w:val="21"/>
          <w:szCs w:val="21"/>
          <w:lang w:bidi="ar"/>
        </w:rPr>
      </w:pPr>
    </w:p>
    <w:p>
      <w:pPr>
        <w:keepNext/>
        <w:keepLines/>
        <w:spacing w:before="156" w:beforeLines="50" w:after="156" w:afterLines="50"/>
        <w:jc w:val="left"/>
        <w:outlineLvl w:val="0"/>
        <w:rPr>
          <w:rFonts w:hint="default" w:ascii="Times New Roman" w:hAnsi="Times New Roman" w:eastAsia="黑体" w:cs="Times New Roman"/>
          <w:b/>
          <w:kern w:val="44"/>
          <w:szCs w:val="21"/>
        </w:rPr>
      </w:pPr>
      <w:bookmarkStart w:id="33" w:name="_Toc67951144"/>
      <w:bookmarkStart w:id="34" w:name="_Toc67953017"/>
      <w:bookmarkStart w:id="35" w:name="_Toc67952231"/>
      <w:bookmarkStart w:id="36" w:name="_Toc67951463"/>
      <w:r>
        <w:rPr>
          <w:rFonts w:hint="default" w:ascii="Times New Roman" w:hAnsi="Times New Roman" w:eastAsia="黑体" w:cs="Times New Roman"/>
          <w:b/>
          <w:kern w:val="44"/>
          <w:szCs w:val="21"/>
        </w:rPr>
        <w:t>4.1</w:t>
      </w:r>
      <w:bookmarkStart w:id="37" w:name="_Hlk67950092"/>
      <w:r>
        <w:rPr>
          <w:rFonts w:hint="default" w:ascii="Times New Roman" w:hAnsi="Times New Roman" w:eastAsia="黑体" w:cs="Times New Roman"/>
          <w:b/>
          <w:kern w:val="44"/>
          <w:szCs w:val="21"/>
        </w:rPr>
        <w:t xml:space="preserve"> 2,4-滴丁酯</w:t>
      </w:r>
      <w:bookmarkEnd w:id="37"/>
      <w:r>
        <w:rPr>
          <w:rFonts w:hint="default" w:ascii="Times New Roman" w:hAnsi="Times New Roman" w:eastAsia="黑体" w:cs="Times New Roman"/>
          <w:b/>
          <w:kern w:val="44"/>
          <w:szCs w:val="21"/>
        </w:rPr>
        <w:t>（2,4-D butylate）</w:t>
      </w:r>
      <w:bookmarkEnd w:id="0"/>
      <w:bookmarkEnd w:id="33"/>
      <w:bookmarkEnd w:id="34"/>
      <w:bookmarkEnd w:id="35"/>
      <w:bookmarkEnd w:id="36"/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4.1.1 主要用途：</w:t>
      </w:r>
      <w:r>
        <w:rPr>
          <w:rFonts w:hint="default" w:ascii="Times New Roman" w:hAnsi="Times New Roman" w:cs="Times New Roman"/>
          <w:szCs w:val="21"/>
        </w:rPr>
        <w:t>除草剂。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4.1.2 ADI：0.05 mg/kg bw。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4.1.3 残留物：2,4-滴丁酯。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4.1.4 最大残留限量：应符合表1的规定。</w:t>
      </w:r>
    </w:p>
    <w:p>
      <w:pPr>
        <w:jc w:val="center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表1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41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最大残留限量（mg/kg）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谷物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稻类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麦类（小麦除外）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旱粮类（玉米除外）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杂粮类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成品粮</w:t>
            </w:r>
          </w:p>
        </w:tc>
        <w:tc>
          <w:tcPr>
            <w:tcW w:w="4110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油料和油脂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小型油籽类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中型油籽类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大型油籽类（大豆除外）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油脂</w:t>
            </w:r>
          </w:p>
        </w:tc>
        <w:tc>
          <w:tcPr>
            <w:tcW w:w="4110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蔬菜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鳞茎类蔬菜</w:t>
            </w:r>
          </w:p>
        </w:tc>
        <w:tc>
          <w:tcPr>
            <w:tcW w:w="411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芸薹属类蔬菜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叶菜类蔬菜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茄果类蔬菜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瓜类蔬菜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豆类蔬菜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茎类蔬菜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根茎类和薯芋类蔬菜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水生类蔬菜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芽菜类蔬菜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其他类蔬菜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干制蔬菜</w:t>
            </w:r>
          </w:p>
        </w:tc>
        <w:tc>
          <w:tcPr>
            <w:tcW w:w="4110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411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柑橘类水果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仁果类水果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核果类水果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浆果和其他小型水果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热带和亚热带水果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瓜果类水果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干制水果</w:t>
            </w:r>
          </w:p>
        </w:tc>
        <w:tc>
          <w:tcPr>
            <w:tcW w:w="4110" w:type="dxa"/>
            <w:tcBorders>
              <w:top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坚果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糖料（甘蔗除外）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饮料类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食用菌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调味料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药用植物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</w:tbl>
    <w:p>
      <w:pPr>
        <w:pStyle w:val="16"/>
        <w:ind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4.1.5 检测方法：谷物、油料和油脂、蔬菜、水果、坚果、糖料、饮料类、食用菌、调味料和药用植物参照SN/T 0590规定的方法测定。</w:t>
      </w:r>
    </w:p>
    <w:p>
      <w:pPr>
        <w:keepNext/>
        <w:keepLines/>
        <w:spacing w:before="156" w:beforeLines="50" w:after="156" w:afterLines="50"/>
        <w:jc w:val="left"/>
        <w:outlineLvl w:val="0"/>
        <w:rPr>
          <w:rFonts w:hint="default" w:ascii="Times New Roman" w:hAnsi="Times New Roman" w:eastAsia="黑体" w:cs="Times New Roman"/>
          <w:b/>
          <w:kern w:val="44"/>
          <w:szCs w:val="21"/>
        </w:rPr>
      </w:pPr>
      <w:bookmarkStart w:id="38" w:name="_Toc67953018"/>
      <w:bookmarkStart w:id="39" w:name="_Toc67951464"/>
      <w:bookmarkStart w:id="40" w:name="_Toc67952232"/>
      <w:bookmarkStart w:id="41" w:name="_Toc67951145"/>
      <w:r>
        <w:rPr>
          <w:rFonts w:hint="default" w:ascii="Times New Roman" w:hAnsi="Times New Roman" w:eastAsia="黑体" w:cs="Times New Roman"/>
          <w:b/>
          <w:kern w:val="44"/>
          <w:szCs w:val="21"/>
        </w:rPr>
        <w:t>4.2 苯线磷（fenamiphos）</w:t>
      </w:r>
      <w:bookmarkEnd w:id="38"/>
      <w:bookmarkEnd w:id="39"/>
      <w:bookmarkEnd w:id="40"/>
      <w:bookmarkEnd w:id="41"/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4.2.1 主要用途：</w:t>
      </w:r>
      <w:r>
        <w:rPr>
          <w:rFonts w:hint="default" w:ascii="Times New Roman" w:hAnsi="Times New Roman" w:cs="Times New Roman"/>
          <w:szCs w:val="21"/>
        </w:rPr>
        <w:t>杀虫剂。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4.2.2 ADI：0.0008 mg/kg bw。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4.2.3 残留物：苯线磷及其氧类似物（亚砜、砜化合物）之和，以苯线磷表示。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4.2.4 最大残留限量：应符合表2的规定。</w:t>
      </w:r>
    </w:p>
    <w:p>
      <w:pPr>
        <w:jc w:val="center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表2</w:t>
      </w:r>
    </w:p>
    <w:tbl>
      <w:tblPr>
        <w:tblStyle w:val="13"/>
        <w:tblW w:w="79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7"/>
        <w:gridCol w:w="4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41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最大残留限量（mg/kg）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谷物</w:t>
            </w:r>
          </w:p>
        </w:tc>
        <w:tc>
          <w:tcPr>
            <w:tcW w:w="410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稻类（稻谷除外）</w:t>
            </w: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成品粮（糙米除外）</w:t>
            </w:r>
          </w:p>
        </w:tc>
        <w:tc>
          <w:tcPr>
            <w:tcW w:w="410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7" w:type="dxa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油料和油脂</w:t>
            </w:r>
          </w:p>
        </w:tc>
        <w:tc>
          <w:tcPr>
            <w:tcW w:w="410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小型油籽类</w:t>
            </w: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中型油籽类（棉籽除外）</w:t>
            </w: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棉籽</w:t>
            </w: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大型油籽类（大豆、花生仁除外）</w:t>
            </w: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油脂（花生毛油、棉籽毛油、花生油除外）</w:t>
            </w: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棉籽毛油</w:t>
            </w:r>
          </w:p>
        </w:tc>
        <w:tc>
          <w:tcPr>
            <w:tcW w:w="410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干制蔬菜</w:t>
            </w:r>
          </w:p>
        </w:tc>
        <w:tc>
          <w:tcPr>
            <w:tcW w:w="41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干制水果</w:t>
            </w:r>
          </w:p>
        </w:tc>
        <w:tc>
          <w:tcPr>
            <w:tcW w:w="4109" w:type="dxa"/>
            <w:tcBorders>
              <w:top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坚果</w:t>
            </w:r>
          </w:p>
        </w:tc>
        <w:tc>
          <w:tcPr>
            <w:tcW w:w="41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7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糖料</w:t>
            </w:r>
          </w:p>
        </w:tc>
        <w:tc>
          <w:tcPr>
            <w:tcW w:w="41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饮料类</w:t>
            </w:r>
          </w:p>
        </w:tc>
        <w:tc>
          <w:tcPr>
            <w:tcW w:w="41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食用菌</w:t>
            </w:r>
          </w:p>
        </w:tc>
        <w:tc>
          <w:tcPr>
            <w:tcW w:w="41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调味料</w:t>
            </w:r>
          </w:p>
        </w:tc>
        <w:tc>
          <w:tcPr>
            <w:tcW w:w="41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药用植物</w:t>
            </w:r>
          </w:p>
        </w:tc>
        <w:tc>
          <w:tcPr>
            <w:tcW w:w="41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</w:tbl>
    <w:p>
      <w:pPr>
        <w:pStyle w:val="16"/>
        <w:ind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4.2.5 检测方法：谷物、油料和油脂、蔬菜、水果、坚果、饮料类、食用菌和调味料按照GB 23200.116规定的方法测定；糖料和药用植物参照GB 23200.116规定的方法测定。</w:t>
      </w:r>
    </w:p>
    <w:p>
      <w:pPr>
        <w:keepNext/>
        <w:keepLines/>
        <w:spacing w:before="156" w:beforeLines="50" w:after="156" w:afterLines="50"/>
        <w:jc w:val="left"/>
        <w:outlineLvl w:val="0"/>
        <w:rPr>
          <w:rFonts w:hint="default" w:ascii="Times New Roman" w:hAnsi="Times New Roman" w:eastAsia="黑体" w:cs="Times New Roman"/>
          <w:b/>
          <w:kern w:val="44"/>
          <w:szCs w:val="21"/>
        </w:rPr>
      </w:pPr>
      <w:bookmarkStart w:id="42" w:name="_Toc67953019"/>
      <w:bookmarkStart w:id="43" w:name="_Toc67951146"/>
      <w:bookmarkStart w:id="44" w:name="_Toc67952233"/>
      <w:bookmarkStart w:id="45" w:name="_Toc67951465"/>
      <w:r>
        <w:rPr>
          <w:rFonts w:hint="default" w:ascii="Times New Roman" w:hAnsi="Times New Roman" w:eastAsia="黑体" w:cs="Times New Roman"/>
          <w:b/>
          <w:kern w:val="44"/>
          <w:szCs w:val="21"/>
        </w:rPr>
        <w:t>4.3 地虫硫磷（fonofos）</w:t>
      </w:r>
      <w:bookmarkEnd w:id="42"/>
      <w:bookmarkEnd w:id="43"/>
      <w:bookmarkEnd w:id="44"/>
      <w:bookmarkEnd w:id="45"/>
    </w:p>
    <w:p>
      <w:pPr>
        <w:rPr>
          <w:rFonts w:hint="default" w:ascii="Times New Roman" w:hAnsi="Times New Roman" w:eastAsia="黑体" w:cs="Times New Roman"/>
          <w:b/>
          <w:kern w:val="44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4.3.1 主要用途：</w:t>
      </w:r>
      <w:r>
        <w:rPr>
          <w:rFonts w:hint="default" w:ascii="Times New Roman" w:hAnsi="Times New Roman" w:cs="Times New Roman"/>
          <w:szCs w:val="21"/>
        </w:rPr>
        <w:t>杀虫剂</w:t>
      </w:r>
      <w:r>
        <w:rPr>
          <w:rFonts w:hint="default" w:ascii="Times New Roman" w:hAnsi="Times New Roman" w:eastAsia="黑体" w:cs="Times New Roman"/>
          <w:b/>
          <w:kern w:val="44"/>
          <w:szCs w:val="21"/>
        </w:rPr>
        <w:t>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4.3.2 ADI：0.002 mg/kg bw。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4.3.3 残留物：地虫硫磷。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4.3.4 最大残留限量：应符合表3的规定。</w:t>
      </w:r>
    </w:p>
    <w:p>
      <w:pPr>
        <w:jc w:val="center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表3</w:t>
      </w:r>
    </w:p>
    <w:tbl>
      <w:tblPr>
        <w:tblStyle w:val="13"/>
        <w:tblW w:w="79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7"/>
        <w:gridCol w:w="4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41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最大残留限量（mg/kg）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谷物</w:t>
            </w:r>
          </w:p>
        </w:tc>
        <w:tc>
          <w:tcPr>
            <w:tcW w:w="410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稻类（稻谷除外）</w:t>
            </w: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成品粮</w:t>
            </w:r>
          </w:p>
        </w:tc>
        <w:tc>
          <w:tcPr>
            <w:tcW w:w="410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7" w:type="dxa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油料和油脂</w:t>
            </w:r>
          </w:p>
        </w:tc>
        <w:tc>
          <w:tcPr>
            <w:tcW w:w="410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小型油籽类</w:t>
            </w: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中型油籽类</w:t>
            </w: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大型油籽类（大豆、花生仁除外）</w:t>
            </w: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油脂</w:t>
            </w:r>
          </w:p>
        </w:tc>
        <w:tc>
          <w:tcPr>
            <w:tcW w:w="410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干制蔬菜</w:t>
            </w:r>
          </w:p>
        </w:tc>
        <w:tc>
          <w:tcPr>
            <w:tcW w:w="410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干制水果</w:t>
            </w:r>
          </w:p>
        </w:tc>
        <w:tc>
          <w:tcPr>
            <w:tcW w:w="4109" w:type="dxa"/>
            <w:tcBorders>
              <w:top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坚果</w:t>
            </w:r>
          </w:p>
        </w:tc>
        <w:tc>
          <w:tcPr>
            <w:tcW w:w="41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糖料（甘蔗除外）</w:t>
            </w:r>
          </w:p>
        </w:tc>
        <w:tc>
          <w:tcPr>
            <w:tcW w:w="410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甘蔗</w:t>
            </w:r>
          </w:p>
        </w:tc>
        <w:tc>
          <w:tcPr>
            <w:tcW w:w="410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7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饮料类</w:t>
            </w:r>
          </w:p>
        </w:tc>
        <w:tc>
          <w:tcPr>
            <w:tcW w:w="41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食用菌</w:t>
            </w:r>
          </w:p>
        </w:tc>
        <w:tc>
          <w:tcPr>
            <w:tcW w:w="41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调味料</w:t>
            </w:r>
          </w:p>
        </w:tc>
        <w:tc>
          <w:tcPr>
            <w:tcW w:w="41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药用植物</w:t>
            </w:r>
          </w:p>
        </w:tc>
        <w:tc>
          <w:tcPr>
            <w:tcW w:w="41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</w:tbl>
    <w:p>
      <w:pPr>
        <w:pStyle w:val="16"/>
        <w:ind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4.3.5 检测方法：谷物、油料和油脂、蔬菜、水果、坚果、饮料类、食用菌、调味料按照GB 23200.116和GB 23200.113规定的方法测定；糖料和药用植物参照GB 23200.116和GB 23200.113规定的方法测定。</w:t>
      </w:r>
    </w:p>
    <w:p>
      <w:pPr>
        <w:keepNext/>
        <w:keepLines/>
        <w:spacing w:before="156" w:beforeLines="50" w:after="156" w:afterLines="50"/>
        <w:jc w:val="left"/>
        <w:outlineLvl w:val="0"/>
        <w:rPr>
          <w:rFonts w:hint="default" w:ascii="Times New Roman" w:hAnsi="Times New Roman" w:eastAsia="黑体" w:cs="Times New Roman"/>
          <w:b/>
          <w:kern w:val="44"/>
          <w:szCs w:val="21"/>
        </w:rPr>
      </w:pPr>
      <w:bookmarkStart w:id="46" w:name="_Toc67951147"/>
      <w:bookmarkStart w:id="47" w:name="_Toc67951466"/>
      <w:bookmarkStart w:id="48" w:name="_Toc67953020"/>
      <w:bookmarkStart w:id="49" w:name="_Toc67952234"/>
      <w:r>
        <w:rPr>
          <w:rFonts w:hint="default" w:ascii="Times New Roman" w:hAnsi="Times New Roman" w:eastAsia="黑体" w:cs="Times New Roman"/>
          <w:b/>
          <w:kern w:val="44"/>
          <w:szCs w:val="21"/>
        </w:rPr>
        <w:t>4.4 对硫磷（parathion）</w:t>
      </w:r>
      <w:bookmarkEnd w:id="46"/>
      <w:bookmarkEnd w:id="47"/>
      <w:bookmarkEnd w:id="48"/>
      <w:bookmarkEnd w:id="49"/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4.4.1 主要用途：</w:t>
      </w:r>
      <w:r>
        <w:rPr>
          <w:rFonts w:hint="default" w:ascii="Times New Roman" w:hAnsi="Times New Roman" w:cs="Times New Roman"/>
          <w:szCs w:val="21"/>
        </w:rPr>
        <w:t>杀虫剂。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4.4.2 ADI：0.004 mg/kg bw。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4.4.3 残留物：对硫磷。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4.4.4 最大残留限量：应符合表4的规定。</w:t>
      </w:r>
    </w:p>
    <w:p>
      <w:pPr>
        <w:jc w:val="center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表4</w:t>
      </w:r>
    </w:p>
    <w:tbl>
      <w:tblPr>
        <w:tblStyle w:val="13"/>
        <w:tblW w:w="79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7"/>
        <w:gridCol w:w="4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41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最大残留限量（mg/kg）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谷物</w:t>
            </w:r>
          </w:p>
        </w:tc>
        <w:tc>
          <w:tcPr>
            <w:tcW w:w="410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稻类（稻谷除外）</w:t>
            </w: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稻谷</w:t>
            </w: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麦类</w:t>
            </w: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旱粮类</w:t>
            </w: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杂粮类</w:t>
            </w: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成品粮</w:t>
            </w:r>
          </w:p>
        </w:tc>
        <w:tc>
          <w:tcPr>
            <w:tcW w:w="410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油料和油脂</w:t>
            </w:r>
          </w:p>
        </w:tc>
        <w:tc>
          <w:tcPr>
            <w:tcW w:w="410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小型油籽类</w:t>
            </w: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中型油籽类</w:t>
            </w: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大型油籽类（大豆除外）</w:t>
            </w: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大豆</w:t>
            </w: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油脂（棉籽油除外）</w:t>
            </w: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棉籽油</w:t>
            </w:r>
          </w:p>
        </w:tc>
        <w:tc>
          <w:tcPr>
            <w:tcW w:w="410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干制蔬菜</w:t>
            </w:r>
          </w:p>
        </w:tc>
        <w:tc>
          <w:tcPr>
            <w:tcW w:w="410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干制水果</w:t>
            </w:r>
          </w:p>
        </w:tc>
        <w:tc>
          <w:tcPr>
            <w:tcW w:w="4109" w:type="dxa"/>
            <w:tcBorders>
              <w:top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坚果</w:t>
            </w:r>
          </w:p>
        </w:tc>
        <w:tc>
          <w:tcPr>
            <w:tcW w:w="41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糖料</w:t>
            </w:r>
          </w:p>
        </w:tc>
        <w:tc>
          <w:tcPr>
            <w:tcW w:w="4109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7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饮料类</w:t>
            </w:r>
          </w:p>
        </w:tc>
        <w:tc>
          <w:tcPr>
            <w:tcW w:w="41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食用菌</w:t>
            </w:r>
          </w:p>
        </w:tc>
        <w:tc>
          <w:tcPr>
            <w:tcW w:w="41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调味料</w:t>
            </w:r>
          </w:p>
        </w:tc>
        <w:tc>
          <w:tcPr>
            <w:tcW w:w="41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药用植物</w:t>
            </w:r>
          </w:p>
        </w:tc>
        <w:tc>
          <w:tcPr>
            <w:tcW w:w="41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</w:tbl>
    <w:p>
      <w:pPr>
        <w:pStyle w:val="16"/>
        <w:ind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4.4.5 检测方法：谷物、油料和油脂、蔬菜、水果、坚果、饮料类、食用菌和调味料按照GB 23200.116 和GB 23200.113规定的方法测定；糖料和药用植物参照GB 23200.116和GB 23200.113规定的方法测定。</w:t>
      </w:r>
    </w:p>
    <w:p>
      <w:pPr>
        <w:keepNext/>
        <w:keepLines/>
        <w:spacing w:before="156" w:beforeLines="50" w:after="156" w:afterLines="50"/>
        <w:jc w:val="left"/>
        <w:outlineLvl w:val="0"/>
        <w:rPr>
          <w:rFonts w:hint="default" w:ascii="Times New Roman" w:hAnsi="Times New Roman" w:eastAsia="黑体" w:cs="Times New Roman"/>
          <w:b/>
          <w:kern w:val="44"/>
          <w:szCs w:val="21"/>
        </w:rPr>
      </w:pPr>
      <w:bookmarkStart w:id="50" w:name="_Toc67951467"/>
      <w:bookmarkStart w:id="51" w:name="_Toc67951148"/>
      <w:bookmarkStart w:id="52" w:name="_Toc67952235"/>
      <w:bookmarkStart w:id="53" w:name="_Toc67953021"/>
      <w:r>
        <w:rPr>
          <w:rFonts w:hint="default" w:ascii="Times New Roman" w:hAnsi="Times New Roman" w:eastAsia="黑体" w:cs="Times New Roman"/>
          <w:b/>
          <w:kern w:val="44"/>
          <w:szCs w:val="21"/>
        </w:rPr>
        <w:t>4.5 氟虫腈（fipronil）</w:t>
      </w:r>
      <w:bookmarkEnd w:id="50"/>
      <w:bookmarkEnd w:id="51"/>
      <w:bookmarkEnd w:id="52"/>
      <w:bookmarkEnd w:id="53"/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4.5.1 主要用途：</w:t>
      </w:r>
      <w:r>
        <w:rPr>
          <w:rFonts w:hint="default" w:ascii="Times New Roman" w:hAnsi="Times New Roman" w:cs="Times New Roman"/>
          <w:szCs w:val="21"/>
        </w:rPr>
        <w:t>杀虫剂。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4.5.2 ADI：0.0002 mg/kg bw。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4.5.3 残留物：氟虫腈、氟甲腈、氟虫腈砜、氟虫腈亚砜之和，以氟虫腈表示。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4.5.4 最大残留限量：应符合表5的规定。</w:t>
      </w:r>
    </w:p>
    <w:p>
      <w:pPr>
        <w:jc w:val="center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表5</w:t>
      </w:r>
    </w:p>
    <w:tbl>
      <w:tblPr>
        <w:tblStyle w:val="13"/>
        <w:tblW w:w="79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7"/>
        <w:gridCol w:w="4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41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最大残留限量（mg/kg）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谷物</w:t>
            </w:r>
          </w:p>
        </w:tc>
        <w:tc>
          <w:tcPr>
            <w:tcW w:w="410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稻类</w:t>
            </w: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麦类（小麦、大麦、燕麦、黑麦、小黑麦除外）</w:t>
            </w: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旱粮类旱粮类（玉米、鲜食玉米除外）</w:t>
            </w: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杂粮类</w:t>
            </w: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成品粮（糙米除外）</w:t>
            </w: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油料和油脂</w:t>
            </w:r>
          </w:p>
        </w:tc>
        <w:tc>
          <w:tcPr>
            <w:tcW w:w="410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小型油籽类</w:t>
            </w: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中型油籽类</w:t>
            </w: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大型油籽类（花生仁、葵花籽除外）</w:t>
            </w: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油脂</w:t>
            </w:r>
          </w:p>
        </w:tc>
        <w:tc>
          <w:tcPr>
            <w:tcW w:w="410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干制蔬菜</w:t>
            </w:r>
          </w:p>
        </w:tc>
        <w:tc>
          <w:tcPr>
            <w:tcW w:w="410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干制水果</w:t>
            </w:r>
          </w:p>
        </w:tc>
        <w:tc>
          <w:tcPr>
            <w:tcW w:w="4109" w:type="dxa"/>
            <w:tcBorders>
              <w:top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7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坚果</w:t>
            </w:r>
          </w:p>
        </w:tc>
        <w:tc>
          <w:tcPr>
            <w:tcW w:w="41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糖料（甘蔗、甜菜除外）</w:t>
            </w:r>
          </w:p>
        </w:tc>
        <w:tc>
          <w:tcPr>
            <w:tcW w:w="41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饮料类</w:t>
            </w:r>
          </w:p>
        </w:tc>
        <w:tc>
          <w:tcPr>
            <w:tcW w:w="41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食用菌（蘑菇除外）</w:t>
            </w:r>
          </w:p>
        </w:tc>
        <w:tc>
          <w:tcPr>
            <w:tcW w:w="41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调味料</w:t>
            </w:r>
          </w:p>
        </w:tc>
        <w:tc>
          <w:tcPr>
            <w:tcW w:w="41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7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药用植物</w:t>
            </w:r>
          </w:p>
        </w:tc>
        <w:tc>
          <w:tcPr>
            <w:tcW w:w="41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</w:tbl>
    <w:p>
      <w:pPr>
        <w:pStyle w:val="16"/>
        <w:ind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4.5.5 检测方法：谷物、油料和油脂、蔬菜、水果、坚果、糖料、饮料类、食用菌、调味料和药用植物参照GB 23200.115规定的方法测定。</w:t>
      </w:r>
    </w:p>
    <w:p>
      <w:pPr>
        <w:keepNext/>
        <w:keepLines/>
        <w:spacing w:before="156" w:beforeLines="50" w:after="156" w:afterLines="50"/>
        <w:jc w:val="left"/>
        <w:outlineLvl w:val="0"/>
        <w:rPr>
          <w:rFonts w:hint="default" w:ascii="Times New Roman" w:hAnsi="Times New Roman" w:eastAsia="黑体" w:cs="Times New Roman"/>
          <w:b/>
          <w:kern w:val="44"/>
          <w:szCs w:val="21"/>
        </w:rPr>
      </w:pPr>
      <w:bookmarkStart w:id="54" w:name="_Toc67951468"/>
      <w:bookmarkStart w:id="55" w:name="_Toc67951149"/>
      <w:bookmarkStart w:id="56" w:name="_Toc67953022"/>
      <w:bookmarkStart w:id="57" w:name="_Toc67952236"/>
      <w:r>
        <w:rPr>
          <w:rFonts w:hint="default" w:ascii="Times New Roman" w:hAnsi="Times New Roman" w:eastAsia="黑体" w:cs="Times New Roman"/>
          <w:b/>
          <w:kern w:val="44"/>
          <w:szCs w:val="21"/>
        </w:rPr>
        <w:t>4.6 甲胺磷（Methamidophos）</w:t>
      </w:r>
      <w:bookmarkEnd w:id="54"/>
      <w:bookmarkEnd w:id="55"/>
      <w:bookmarkEnd w:id="56"/>
      <w:bookmarkEnd w:id="57"/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4.6.1 主要用途：杀虫剂。</w:t>
      </w:r>
    </w:p>
    <w:p>
      <w:pPr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4.6.2 ADI：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0.004</w:t>
      </w:r>
      <w:r>
        <w:rPr>
          <w:rFonts w:hint="default" w:ascii="Times New Roman" w:hAnsi="Times New Roman" w:cs="Times New Roman"/>
          <w:kern w:val="0"/>
          <w:szCs w:val="21"/>
        </w:rPr>
        <w:t xml:space="preserve"> mg/kg bw。</w:t>
      </w:r>
      <w:r>
        <w:rPr>
          <w:rFonts w:hint="default" w:ascii="Times New Roman" w:hAnsi="Times New Roman" w:cs="Times New Roman"/>
          <w:szCs w:val="21"/>
        </w:rPr>
        <w:t xml:space="preserve"> </w:t>
      </w:r>
    </w:p>
    <w:p>
      <w:pPr>
        <w:widowControl/>
        <w:autoSpaceDE w:val="0"/>
        <w:autoSpaceDN w:val="0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4.6.3 残留物：甲胺磷。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szCs w:val="21"/>
        </w:rPr>
        <w:t xml:space="preserve">4.6.4 </w:t>
      </w:r>
      <w:r>
        <w:rPr>
          <w:rFonts w:hint="default" w:ascii="Times New Roman" w:hAnsi="Times New Roman" w:cs="Times New Roman"/>
          <w:color w:val="000000"/>
          <w:szCs w:val="21"/>
        </w:rPr>
        <w:t>最大残留限量：应符合表6的规定。</w:t>
      </w:r>
    </w:p>
    <w:p>
      <w:pPr>
        <w:tabs>
          <w:tab w:val="left" w:pos="630"/>
        </w:tabs>
        <w:ind w:left="735" w:hanging="735" w:hangingChars="350"/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表 6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41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最大残留限量（mg/kg）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谷物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稻类（糙米除外）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糙米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0.05（修订）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成品粮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油料和油脂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小型油籽类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中型油籽类（棉籽除外）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棉籽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0.05（修订）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大型油籽类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油脂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蔬菜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萝卜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0.05（修订）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干制蔬菜</w:t>
            </w:r>
          </w:p>
        </w:tc>
        <w:tc>
          <w:tcPr>
            <w:tcW w:w="4110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水果</w:t>
            </w:r>
          </w:p>
        </w:tc>
        <w:tc>
          <w:tcPr>
            <w:tcW w:w="411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干制水果</w:t>
            </w:r>
          </w:p>
        </w:tc>
        <w:tc>
          <w:tcPr>
            <w:tcW w:w="4110" w:type="dxa"/>
            <w:tcBorders>
              <w:top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坚果</w:t>
            </w:r>
          </w:p>
        </w:tc>
        <w:tc>
          <w:tcPr>
            <w:tcW w:w="411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糖料（甜菜除外）</w:t>
            </w:r>
          </w:p>
        </w:tc>
        <w:tc>
          <w:tcPr>
            <w:tcW w:w="4110" w:type="dxa"/>
            <w:tcBorders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饮料类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18"/>
                <w:szCs w:val="18"/>
              </w:rPr>
              <w:t>（茶叶除外）</w:t>
            </w:r>
          </w:p>
        </w:tc>
        <w:tc>
          <w:tcPr>
            <w:tcW w:w="4110" w:type="dxa"/>
            <w:tcBorders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食用菌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调味料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药用植物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0.05（制定）</w:t>
            </w:r>
          </w:p>
        </w:tc>
      </w:tr>
    </w:tbl>
    <w:p>
      <w:pPr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4.6.5 检测方法：谷物、油料和油脂、蔬菜、水果、坚果、饮料类、食用菌和调味料按照GB23200.116规定的方法测定；糖料和药用植物参照GB23200.116规定的方法测定。</w:t>
      </w:r>
    </w:p>
    <w:p>
      <w:pPr>
        <w:keepNext/>
        <w:keepLines/>
        <w:spacing w:before="156" w:beforeLines="50" w:after="156" w:afterLines="50"/>
        <w:jc w:val="left"/>
        <w:outlineLvl w:val="0"/>
        <w:rPr>
          <w:rFonts w:hint="default" w:ascii="Times New Roman" w:hAnsi="Times New Roman" w:eastAsia="黑体" w:cs="Times New Roman"/>
          <w:b/>
          <w:kern w:val="44"/>
          <w:szCs w:val="21"/>
        </w:rPr>
      </w:pPr>
      <w:bookmarkStart w:id="58" w:name="_Toc67951150"/>
      <w:bookmarkStart w:id="59" w:name="_Toc67953023"/>
      <w:bookmarkStart w:id="60" w:name="_Toc67951469"/>
      <w:bookmarkStart w:id="61" w:name="_Toc67952237"/>
      <w:r>
        <w:rPr>
          <w:rFonts w:hint="default" w:ascii="Times New Roman" w:hAnsi="Times New Roman" w:eastAsia="黑体" w:cs="Times New Roman"/>
          <w:b/>
          <w:kern w:val="44"/>
          <w:szCs w:val="21"/>
        </w:rPr>
        <w:t>4.7 甲基对硫磷（Parathion-methyl）</w:t>
      </w:r>
      <w:bookmarkEnd w:id="58"/>
      <w:bookmarkEnd w:id="59"/>
      <w:bookmarkEnd w:id="60"/>
      <w:bookmarkEnd w:id="61"/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4.7.1 主要用途：杀虫剂。</w:t>
      </w:r>
    </w:p>
    <w:p>
      <w:pPr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4.7.2 ADI：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0.003</w:t>
      </w:r>
      <w:r>
        <w:rPr>
          <w:rFonts w:hint="default" w:ascii="Times New Roman" w:hAnsi="Times New Roman" w:cs="Times New Roman"/>
          <w:kern w:val="0"/>
          <w:szCs w:val="21"/>
        </w:rPr>
        <w:t xml:space="preserve"> mg/kg bw。</w:t>
      </w:r>
      <w:r>
        <w:rPr>
          <w:rFonts w:hint="default" w:ascii="Times New Roman" w:hAnsi="Times New Roman" w:cs="Times New Roman"/>
          <w:szCs w:val="21"/>
        </w:rPr>
        <w:t xml:space="preserve"> </w:t>
      </w:r>
    </w:p>
    <w:p>
      <w:pPr>
        <w:widowControl/>
        <w:autoSpaceDE w:val="0"/>
        <w:autoSpaceDN w:val="0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4.7.3 残留物：甲基对硫磷。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szCs w:val="21"/>
        </w:rPr>
        <w:t xml:space="preserve">4.7.4 </w:t>
      </w:r>
      <w:r>
        <w:rPr>
          <w:rFonts w:hint="default" w:ascii="Times New Roman" w:hAnsi="Times New Roman" w:cs="Times New Roman"/>
          <w:color w:val="000000"/>
          <w:szCs w:val="21"/>
        </w:rPr>
        <w:t>最大残留限量：应符合表7的规定。</w:t>
      </w:r>
    </w:p>
    <w:p>
      <w:pPr>
        <w:tabs>
          <w:tab w:val="left" w:pos="630"/>
        </w:tabs>
        <w:ind w:left="735" w:hanging="735" w:hangingChars="350"/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表 7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41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最大残留限量（mg/kg）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谷物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稻类（稻谷除外）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成品粮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油料和油脂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小型油籽类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中型油籽类（棉籽除外）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大型油籽类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油脂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蔬菜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干制蔬菜</w:t>
            </w:r>
          </w:p>
        </w:tc>
        <w:tc>
          <w:tcPr>
            <w:tcW w:w="4110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水果</w:t>
            </w:r>
          </w:p>
        </w:tc>
        <w:tc>
          <w:tcPr>
            <w:tcW w:w="411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仁果类水果</w:t>
            </w:r>
          </w:p>
        </w:tc>
        <w:tc>
          <w:tcPr>
            <w:tcW w:w="411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0.02（修订）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干制水果</w:t>
            </w:r>
          </w:p>
        </w:tc>
        <w:tc>
          <w:tcPr>
            <w:tcW w:w="4110" w:type="dxa"/>
            <w:tcBorders>
              <w:top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坚果</w:t>
            </w:r>
          </w:p>
        </w:tc>
        <w:tc>
          <w:tcPr>
            <w:tcW w:w="411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糖料（甜菜、甘蔗除外）</w:t>
            </w:r>
          </w:p>
        </w:tc>
        <w:tc>
          <w:tcPr>
            <w:tcW w:w="4110" w:type="dxa"/>
            <w:tcBorders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饮料类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18"/>
                <w:szCs w:val="18"/>
              </w:rPr>
              <w:t>（茶叶除外）</w:t>
            </w:r>
          </w:p>
        </w:tc>
        <w:tc>
          <w:tcPr>
            <w:tcW w:w="4110" w:type="dxa"/>
            <w:tcBorders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食用菌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调味料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药用植物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0.02（制定）</w:t>
            </w:r>
          </w:p>
        </w:tc>
      </w:tr>
    </w:tbl>
    <w:p>
      <w:pPr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4.7.5 检测方法：谷物、油料和油脂、蔬菜、水果、坚果、食用菌按照GB23200.116和GB 23200.113规定的方法测定；饮料类、调味料、糖料和药用植物参照GB23200.116和GB 23200.113规定的方法测定。</w:t>
      </w:r>
    </w:p>
    <w:p>
      <w:pPr>
        <w:keepNext/>
        <w:keepLines/>
        <w:spacing w:before="156" w:beforeLines="50" w:after="156" w:afterLines="50"/>
        <w:jc w:val="left"/>
        <w:outlineLvl w:val="0"/>
        <w:rPr>
          <w:rFonts w:hint="default" w:ascii="Times New Roman" w:hAnsi="Times New Roman" w:eastAsia="黑体" w:cs="Times New Roman"/>
          <w:b/>
          <w:kern w:val="44"/>
          <w:szCs w:val="21"/>
        </w:rPr>
      </w:pPr>
      <w:bookmarkStart w:id="62" w:name="_Toc67952238"/>
      <w:bookmarkStart w:id="63" w:name="_Toc67951151"/>
      <w:bookmarkStart w:id="64" w:name="_Toc67951470"/>
      <w:bookmarkStart w:id="65" w:name="_Toc67953024"/>
      <w:r>
        <w:rPr>
          <w:rFonts w:hint="default" w:ascii="Times New Roman" w:hAnsi="Times New Roman" w:eastAsia="黑体" w:cs="Times New Roman"/>
          <w:b/>
          <w:kern w:val="44"/>
          <w:szCs w:val="21"/>
        </w:rPr>
        <w:t>4.8 甲基硫环磷（Phosfolan-methyl）</w:t>
      </w:r>
      <w:bookmarkEnd w:id="62"/>
      <w:bookmarkEnd w:id="63"/>
      <w:bookmarkEnd w:id="64"/>
      <w:bookmarkEnd w:id="65"/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4.8.1 主要用途：杀虫剂。</w:t>
      </w:r>
    </w:p>
    <w:p>
      <w:pPr>
        <w:pStyle w:val="16"/>
        <w:ind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4.8.2 ADI：暂无。</w:t>
      </w:r>
    </w:p>
    <w:p>
      <w:pPr>
        <w:widowControl/>
        <w:autoSpaceDE w:val="0"/>
        <w:autoSpaceDN w:val="0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4.8.3 残留物：甲基硫环磷。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szCs w:val="21"/>
        </w:rPr>
        <w:t xml:space="preserve">4.8.4 </w:t>
      </w:r>
      <w:r>
        <w:rPr>
          <w:rFonts w:hint="default" w:ascii="Times New Roman" w:hAnsi="Times New Roman" w:cs="Times New Roman"/>
          <w:color w:val="000000"/>
          <w:szCs w:val="21"/>
        </w:rPr>
        <w:t>最大残留限量：应符合表8的规定。</w:t>
      </w:r>
    </w:p>
    <w:p>
      <w:pPr>
        <w:tabs>
          <w:tab w:val="left" w:pos="630"/>
        </w:tabs>
        <w:ind w:left="735" w:hanging="735" w:hangingChars="350"/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表 8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41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最大残留限量（mg/kg）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谷物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稻类（稻谷除外）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0.03（制定）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成品粮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0.03（制定）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油料和油脂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小型油籽类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0.03（制定）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中型油籽类（棉籽和大豆除外）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0.03（制定）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大型油籽类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0.03（制定）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油脂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0.03（制定）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蔬菜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干制蔬菜</w:t>
            </w:r>
          </w:p>
        </w:tc>
        <w:tc>
          <w:tcPr>
            <w:tcW w:w="4110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0.03（制定）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水果</w:t>
            </w:r>
          </w:p>
        </w:tc>
        <w:tc>
          <w:tcPr>
            <w:tcW w:w="411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干制水果</w:t>
            </w:r>
          </w:p>
        </w:tc>
        <w:tc>
          <w:tcPr>
            <w:tcW w:w="4110" w:type="dxa"/>
            <w:tcBorders>
              <w:top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0.03（制定）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坚果</w:t>
            </w:r>
          </w:p>
        </w:tc>
        <w:tc>
          <w:tcPr>
            <w:tcW w:w="411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0.03（制定）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糖料（甜菜、甘蔗除外）</w:t>
            </w:r>
          </w:p>
        </w:tc>
        <w:tc>
          <w:tcPr>
            <w:tcW w:w="4110" w:type="dxa"/>
            <w:tcBorders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0.03（制定）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饮料类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18"/>
                <w:szCs w:val="18"/>
              </w:rPr>
              <w:t>（茶叶除外）</w:t>
            </w:r>
          </w:p>
        </w:tc>
        <w:tc>
          <w:tcPr>
            <w:tcW w:w="4110" w:type="dxa"/>
            <w:tcBorders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0.03（制定）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食用菌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0.03（制定）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调味料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0.03（制定）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药用植物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0.03（制定）</w:t>
            </w:r>
          </w:p>
        </w:tc>
      </w:tr>
    </w:tbl>
    <w:p>
      <w:pPr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4.8.5 检测方法：谷物、油料和油脂、蔬菜、水果、坚果、饮料类、食用菌和调味料按照GB23200.116、NY/T 761规定的方法测定；糖料和药用植物参照GB23200.116、NY/T 761规定的方法测定。</w:t>
      </w:r>
    </w:p>
    <w:p>
      <w:pPr>
        <w:keepNext/>
        <w:keepLines/>
        <w:spacing w:before="156" w:beforeLines="50" w:after="156" w:afterLines="50"/>
        <w:jc w:val="left"/>
        <w:outlineLvl w:val="0"/>
        <w:rPr>
          <w:rFonts w:hint="default" w:ascii="Times New Roman" w:hAnsi="Times New Roman" w:eastAsia="黑体" w:cs="Times New Roman"/>
          <w:b/>
          <w:kern w:val="44"/>
          <w:szCs w:val="21"/>
        </w:rPr>
      </w:pPr>
      <w:bookmarkStart w:id="66" w:name="_Toc67953025"/>
      <w:bookmarkStart w:id="67" w:name="_Toc67952239"/>
      <w:bookmarkStart w:id="68" w:name="_Toc67951471"/>
      <w:bookmarkStart w:id="69" w:name="_Toc67951152"/>
      <w:r>
        <w:rPr>
          <w:rFonts w:hint="default" w:ascii="Times New Roman" w:hAnsi="Times New Roman" w:eastAsia="黑体" w:cs="Times New Roman"/>
          <w:b/>
          <w:kern w:val="44"/>
          <w:szCs w:val="21"/>
        </w:rPr>
        <w:t>4.9 久效磷（Monocrotophos）</w:t>
      </w:r>
      <w:bookmarkEnd w:id="66"/>
      <w:bookmarkEnd w:id="67"/>
      <w:bookmarkEnd w:id="68"/>
      <w:bookmarkEnd w:id="69"/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4.9.1 主要用途：杀虫剂。</w:t>
      </w:r>
    </w:p>
    <w:p>
      <w:pPr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4.9.2 ADI：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0.006</w:t>
      </w:r>
      <w:r>
        <w:rPr>
          <w:rFonts w:hint="default" w:ascii="Times New Roman" w:hAnsi="Times New Roman" w:cs="Times New Roman"/>
          <w:kern w:val="0"/>
          <w:szCs w:val="21"/>
        </w:rPr>
        <w:t xml:space="preserve"> mg/kg bw。</w:t>
      </w:r>
      <w:r>
        <w:rPr>
          <w:rFonts w:hint="default" w:ascii="Times New Roman" w:hAnsi="Times New Roman" w:cs="Times New Roman"/>
          <w:szCs w:val="21"/>
        </w:rPr>
        <w:t xml:space="preserve"> </w:t>
      </w:r>
    </w:p>
    <w:p>
      <w:pPr>
        <w:widowControl/>
        <w:autoSpaceDE w:val="0"/>
        <w:autoSpaceDN w:val="0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4.9.3 残留物：久效磷。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szCs w:val="21"/>
        </w:rPr>
        <w:t xml:space="preserve">4.9.4 </w:t>
      </w:r>
      <w:r>
        <w:rPr>
          <w:rFonts w:hint="default" w:ascii="Times New Roman" w:hAnsi="Times New Roman" w:cs="Times New Roman"/>
          <w:color w:val="000000"/>
          <w:szCs w:val="21"/>
        </w:rPr>
        <w:t>最大残留限量：应符合表9的规定。</w:t>
      </w:r>
    </w:p>
    <w:p>
      <w:pPr>
        <w:tabs>
          <w:tab w:val="left" w:pos="630"/>
        </w:tabs>
        <w:ind w:left="735" w:hanging="735" w:hangingChars="350"/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表 9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41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最大残留限量（mg/kg）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谷物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成品粮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油料和油脂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小型油籽类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0.03（制定）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中型油籽类（棉籽油和大豆除外）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0.03（制定）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棉籽油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0.03（修订）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大型油籽类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0.03（制定）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油脂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0.03（制定）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蔬菜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干制蔬菜</w:t>
            </w:r>
          </w:p>
        </w:tc>
        <w:tc>
          <w:tcPr>
            <w:tcW w:w="4110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0.03（制定）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水果</w:t>
            </w:r>
          </w:p>
        </w:tc>
        <w:tc>
          <w:tcPr>
            <w:tcW w:w="411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干制水果</w:t>
            </w:r>
          </w:p>
        </w:tc>
        <w:tc>
          <w:tcPr>
            <w:tcW w:w="4110" w:type="dxa"/>
            <w:tcBorders>
              <w:top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0.03（制定）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坚果</w:t>
            </w:r>
          </w:p>
        </w:tc>
        <w:tc>
          <w:tcPr>
            <w:tcW w:w="411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0.03（制定）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糖料（甜菜、甘蔗除外）</w:t>
            </w:r>
          </w:p>
        </w:tc>
        <w:tc>
          <w:tcPr>
            <w:tcW w:w="4110" w:type="dxa"/>
            <w:tcBorders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饮料类</w:t>
            </w:r>
          </w:p>
        </w:tc>
        <w:tc>
          <w:tcPr>
            <w:tcW w:w="4110" w:type="dxa"/>
            <w:tcBorders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0.03（制定）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食用菌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0.03（制定）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调味料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0.03（制定）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药用植物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0.03（制定）</w:t>
            </w:r>
          </w:p>
        </w:tc>
      </w:tr>
    </w:tbl>
    <w:p>
      <w:pPr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4.9.5 检测方法：谷物、油料和油脂、蔬菜、水果、坚果、饮料类、食用菌和调味料按照GB23200.116和GB23200.113规定的方法测定；糖料和药用植物参照GB23200.116和GB23200.113规定的方法测定。</w:t>
      </w:r>
    </w:p>
    <w:p>
      <w:pPr>
        <w:keepNext/>
        <w:keepLines/>
        <w:spacing w:before="156" w:beforeLines="50" w:after="156" w:afterLines="50"/>
        <w:jc w:val="left"/>
        <w:outlineLvl w:val="0"/>
        <w:rPr>
          <w:rFonts w:hint="default" w:ascii="Times New Roman" w:hAnsi="Times New Roman" w:eastAsia="黑体" w:cs="Times New Roman"/>
          <w:b/>
          <w:kern w:val="44"/>
          <w:szCs w:val="21"/>
        </w:rPr>
      </w:pPr>
      <w:bookmarkStart w:id="70" w:name="_Toc67951472"/>
      <w:bookmarkStart w:id="71" w:name="_Toc67953026"/>
      <w:bookmarkStart w:id="72" w:name="_Toc67951153"/>
      <w:bookmarkStart w:id="73" w:name="_Toc67952240"/>
      <w:r>
        <w:rPr>
          <w:rFonts w:hint="default" w:ascii="Times New Roman" w:hAnsi="Times New Roman" w:eastAsia="黑体" w:cs="Times New Roman"/>
          <w:b/>
          <w:kern w:val="44"/>
          <w:szCs w:val="21"/>
        </w:rPr>
        <w:t>4.10 磷胺（phosphamidon）</w:t>
      </w:r>
      <w:bookmarkEnd w:id="70"/>
      <w:bookmarkEnd w:id="71"/>
      <w:bookmarkEnd w:id="72"/>
      <w:bookmarkEnd w:id="73"/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4.10.1 主要用途：杀虫剂。</w:t>
      </w:r>
    </w:p>
    <w:p>
      <w:pPr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4.10.2 ADI：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0.005</w:t>
      </w:r>
      <w:r>
        <w:rPr>
          <w:rFonts w:hint="default" w:ascii="Times New Roman" w:hAnsi="Times New Roman" w:cs="Times New Roman"/>
          <w:kern w:val="0"/>
          <w:szCs w:val="21"/>
        </w:rPr>
        <w:t xml:space="preserve"> mg/kg bw。</w:t>
      </w:r>
      <w:r>
        <w:rPr>
          <w:rFonts w:hint="default" w:ascii="Times New Roman" w:hAnsi="Times New Roman" w:cs="Times New Roman"/>
          <w:szCs w:val="21"/>
        </w:rPr>
        <w:t xml:space="preserve"> </w:t>
      </w:r>
    </w:p>
    <w:p>
      <w:pPr>
        <w:widowControl/>
        <w:autoSpaceDE w:val="0"/>
        <w:autoSpaceDN w:val="0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4.10.3 残留物：磷胺。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szCs w:val="21"/>
        </w:rPr>
        <w:t xml:space="preserve">4.10.4 </w:t>
      </w:r>
      <w:r>
        <w:rPr>
          <w:rFonts w:hint="default" w:ascii="Times New Roman" w:hAnsi="Times New Roman" w:cs="Times New Roman"/>
          <w:color w:val="000000"/>
          <w:szCs w:val="21"/>
        </w:rPr>
        <w:t>最大残留限量：应符合表10的规定。</w:t>
      </w:r>
    </w:p>
    <w:p>
      <w:pPr>
        <w:tabs>
          <w:tab w:val="left" w:pos="630"/>
        </w:tabs>
        <w:ind w:left="735" w:hanging="735" w:hangingChars="350"/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表 10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41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最大残留限量（mg/kg）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谷物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稻类（稻谷除外）</w:t>
            </w:r>
          </w:p>
        </w:tc>
        <w:tc>
          <w:tcPr>
            <w:tcW w:w="411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麦类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旱粮类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杂粮类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成品粮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油料和油脂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小型油籽类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中型油籽类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大型油籽类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油脂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蔬菜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干制蔬菜</w:t>
            </w:r>
          </w:p>
        </w:tc>
        <w:tc>
          <w:tcPr>
            <w:tcW w:w="4110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水果</w:t>
            </w:r>
          </w:p>
        </w:tc>
        <w:tc>
          <w:tcPr>
            <w:tcW w:w="411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干制水果</w:t>
            </w:r>
          </w:p>
        </w:tc>
        <w:tc>
          <w:tcPr>
            <w:tcW w:w="4110" w:type="dxa"/>
            <w:tcBorders>
              <w:top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坚果</w:t>
            </w:r>
          </w:p>
        </w:tc>
        <w:tc>
          <w:tcPr>
            <w:tcW w:w="411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糖料</w:t>
            </w:r>
          </w:p>
        </w:tc>
        <w:tc>
          <w:tcPr>
            <w:tcW w:w="4110" w:type="dxa"/>
            <w:tcBorders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饮料类</w:t>
            </w:r>
          </w:p>
        </w:tc>
        <w:tc>
          <w:tcPr>
            <w:tcW w:w="4110" w:type="dxa"/>
            <w:tcBorders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食用菌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调味料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药用植物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0.05（制定）</w:t>
            </w:r>
          </w:p>
        </w:tc>
      </w:tr>
    </w:tbl>
    <w:p>
      <w:pPr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4.10.5 检测方法：谷物、油料和油脂、蔬菜、水果、坚果、饮料类、食用菌和调味料按照GB 23200.116和GB 23200.113规定的方法测定；糖料和药用植物参照GB 23200.116和GB 23200.113规定的方法测定。</w:t>
      </w:r>
    </w:p>
    <w:p>
      <w:pPr>
        <w:keepNext/>
        <w:keepLines/>
        <w:spacing w:before="156" w:beforeLines="50" w:after="156" w:afterLines="50"/>
        <w:jc w:val="left"/>
        <w:outlineLvl w:val="0"/>
        <w:rPr>
          <w:rFonts w:hint="default" w:ascii="Times New Roman" w:hAnsi="Times New Roman" w:eastAsia="黑体" w:cs="Times New Roman"/>
          <w:b/>
          <w:kern w:val="44"/>
          <w:szCs w:val="21"/>
        </w:rPr>
      </w:pPr>
      <w:bookmarkStart w:id="74" w:name="_Toc67951154"/>
      <w:bookmarkStart w:id="75" w:name="_Toc67953027"/>
      <w:bookmarkStart w:id="76" w:name="_Toc67952241"/>
      <w:bookmarkStart w:id="77" w:name="_Toc67951473"/>
      <w:r>
        <w:rPr>
          <w:rFonts w:hint="default" w:ascii="Times New Roman" w:hAnsi="Times New Roman" w:eastAsia="黑体" w:cs="Times New Roman"/>
          <w:b/>
          <w:kern w:val="44"/>
          <w:szCs w:val="21"/>
        </w:rPr>
        <w:t>4.11 磷化钙（calcium phosphide）</w:t>
      </w:r>
      <w:bookmarkEnd w:id="74"/>
      <w:bookmarkEnd w:id="75"/>
      <w:bookmarkEnd w:id="76"/>
      <w:bookmarkEnd w:id="77"/>
    </w:p>
    <w:p>
      <w:pPr>
        <w:widowControl/>
        <w:autoSpaceDE w:val="0"/>
        <w:autoSpaceDN w:val="0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4.11.1 主要用途：杀虫剂、杀鼠剂。</w:t>
      </w:r>
    </w:p>
    <w:p>
      <w:pPr>
        <w:widowControl/>
        <w:autoSpaceDE w:val="0"/>
        <w:autoSpaceDN w:val="0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4.11.2 ADI：0.011 mg/kg bw。</w:t>
      </w:r>
    </w:p>
    <w:p>
      <w:pPr>
        <w:widowControl/>
        <w:autoSpaceDE w:val="0"/>
        <w:autoSpaceDN w:val="0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4.11.3 残留物：磷化氢。</w:t>
      </w:r>
    </w:p>
    <w:p>
      <w:pPr>
        <w:widowControl/>
        <w:autoSpaceDE w:val="0"/>
        <w:autoSpaceDN w:val="0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4.11.4 最大残留限量：应符合表11的规定。</w:t>
      </w:r>
    </w:p>
    <w:p>
      <w:pPr>
        <w:jc w:val="center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表11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41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最大残留限量（mg/kg）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谷物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稻类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麦类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旱粮类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杂粮类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成品粮</w:t>
            </w:r>
          </w:p>
        </w:tc>
        <w:tc>
          <w:tcPr>
            <w:tcW w:w="4110" w:type="dxa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油料和油脂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小型油籽类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中型油籽类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大型油籽类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油脂</w:t>
            </w:r>
          </w:p>
        </w:tc>
        <w:tc>
          <w:tcPr>
            <w:tcW w:w="4110" w:type="dxa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蔬菜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鳞茎类蔬菜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芸薹属类蔬菜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叶菜类蔬菜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茄果类蔬菜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瓜类蔬菜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豆类蔬菜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茎类蔬菜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根茎类和薯芋类蔬菜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水生类蔬菜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芽菜类蔬菜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其他类蔬菜</w:t>
            </w:r>
          </w:p>
        </w:tc>
        <w:tc>
          <w:tcPr>
            <w:tcW w:w="4110" w:type="dxa"/>
            <w:tcBorders>
              <w:bottom w:val="nil"/>
            </w:tcBorders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干制蔬菜</w:t>
            </w:r>
          </w:p>
        </w:tc>
        <w:tc>
          <w:tcPr>
            <w:tcW w:w="4110" w:type="dxa"/>
            <w:tcBorders>
              <w:top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水果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柑橘类水果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仁果类水果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核果类水果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浆果和其他小型水果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热带和亚热带水果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瓜果类水果</w:t>
            </w:r>
          </w:p>
        </w:tc>
        <w:tc>
          <w:tcPr>
            <w:tcW w:w="4110" w:type="dxa"/>
            <w:tcBorders>
              <w:bottom w:val="nil"/>
            </w:tcBorders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干制水果</w:t>
            </w:r>
          </w:p>
        </w:tc>
        <w:tc>
          <w:tcPr>
            <w:tcW w:w="4110" w:type="dxa"/>
            <w:tcBorders>
              <w:top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坚果</w:t>
            </w:r>
          </w:p>
        </w:tc>
        <w:tc>
          <w:tcPr>
            <w:tcW w:w="4110" w:type="dxa"/>
            <w:tcBorders>
              <w:top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糖料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饮料类（可可豆除外）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可可豆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食用菌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调味料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药用植物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</w:tbl>
    <w:p>
      <w:pPr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4.11.5 检测方法：谷物按照GB/T 25222和SN/T 4395规定的方法测定；蔬菜、水果按照SN/T 4395规定的方法测定；油料和油脂、坚果、饮料类、调味料、食用菌、糖料和药用植物参照GB/T 25222和SN/T 4395规定的方法测定。</w:t>
      </w:r>
    </w:p>
    <w:p>
      <w:pPr>
        <w:keepNext/>
        <w:keepLines/>
        <w:spacing w:before="156" w:beforeLines="50" w:after="156" w:afterLines="50"/>
        <w:jc w:val="left"/>
        <w:outlineLvl w:val="0"/>
        <w:rPr>
          <w:rFonts w:hint="default" w:ascii="Times New Roman" w:hAnsi="Times New Roman" w:eastAsia="黑体" w:cs="Times New Roman"/>
          <w:b/>
          <w:kern w:val="44"/>
          <w:szCs w:val="21"/>
        </w:rPr>
      </w:pPr>
      <w:bookmarkStart w:id="78" w:name="_Toc67952242"/>
      <w:bookmarkStart w:id="79" w:name="_Toc67951474"/>
      <w:bookmarkStart w:id="80" w:name="_Toc67951155"/>
      <w:bookmarkStart w:id="81" w:name="_Toc67953028"/>
      <w:r>
        <w:rPr>
          <w:rFonts w:hint="default" w:ascii="Times New Roman" w:hAnsi="Times New Roman" w:eastAsia="黑体" w:cs="Times New Roman"/>
          <w:b/>
          <w:kern w:val="44"/>
          <w:szCs w:val="21"/>
        </w:rPr>
        <w:t>4.12 磷化镁（magnesium phosphide）</w:t>
      </w:r>
      <w:bookmarkEnd w:id="78"/>
      <w:bookmarkEnd w:id="79"/>
      <w:bookmarkEnd w:id="80"/>
      <w:bookmarkEnd w:id="81"/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4.12.1 主要用途：</w:t>
      </w:r>
      <w:r>
        <w:rPr>
          <w:rFonts w:hint="default" w:ascii="Times New Roman" w:hAnsi="Times New Roman" w:cs="Times New Roman"/>
          <w:szCs w:val="21"/>
        </w:rPr>
        <w:t>杀虫剂、杀鼠剂。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4.12.2 ADI：0.011 mg/kg bw。</w:t>
      </w:r>
    </w:p>
    <w:p>
      <w:pPr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4.12.3 残留物：</w:t>
      </w:r>
      <w:r>
        <w:rPr>
          <w:rFonts w:hint="default" w:ascii="Times New Roman" w:hAnsi="Times New Roman" w:cs="Times New Roman"/>
          <w:szCs w:val="21"/>
        </w:rPr>
        <w:t>磷化氢。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4.12.4 最大残留限量：应符合表12的规定。</w:t>
      </w:r>
    </w:p>
    <w:p>
      <w:pPr>
        <w:jc w:val="center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表12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41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最大残留限量（mg/kg）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谷物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麦类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旱粮类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杂粮类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成品粮</w:t>
            </w:r>
          </w:p>
        </w:tc>
        <w:tc>
          <w:tcPr>
            <w:tcW w:w="4110" w:type="dxa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油料和油脂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小型油籽类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中型油籽类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大型油籽类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油脂</w:t>
            </w:r>
          </w:p>
        </w:tc>
        <w:tc>
          <w:tcPr>
            <w:tcW w:w="4110" w:type="dxa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蔬菜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鳞茎类蔬菜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芸薹属类蔬菜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叶菜类蔬菜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茄果类蔬菜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瓜类蔬菜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豆类蔬菜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茎类蔬菜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根茎类和薯芋类蔬菜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水生类蔬菜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芽菜类蔬菜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其他类蔬菜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干制蔬菜</w:t>
            </w:r>
          </w:p>
        </w:tc>
        <w:tc>
          <w:tcPr>
            <w:tcW w:w="4110" w:type="dxa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水果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柑橘类水果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仁果类水果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核果类水果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浆果和其他小型水果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热带和亚热带水果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瓜果类水果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干制水果</w:t>
            </w:r>
          </w:p>
        </w:tc>
        <w:tc>
          <w:tcPr>
            <w:tcW w:w="4110" w:type="dxa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坚果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糖料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饮料类（可可豆除外）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可可豆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食用菌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调味料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药用植物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</w:tbl>
    <w:p>
      <w:pPr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4.12.5 检测方法：谷物按照GB/T 25222和SN/T 4395规定的方法测定；蔬菜、水果按照SN/T 4395规定的方法测定；油料和油脂、坚果、饮料类、调味料、食用菌、糖料和药用植物参照GB/T 25222和SN/T 4395规定的方法测定。</w:t>
      </w:r>
    </w:p>
    <w:p>
      <w:pPr>
        <w:keepNext/>
        <w:keepLines/>
        <w:spacing w:before="156" w:beforeLines="50" w:after="156" w:afterLines="50"/>
        <w:jc w:val="left"/>
        <w:outlineLvl w:val="0"/>
        <w:rPr>
          <w:rFonts w:hint="default" w:ascii="Times New Roman" w:hAnsi="Times New Roman" w:eastAsia="黑体" w:cs="Times New Roman"/>
          <w:b/>
          <w:kern w:val="44"/>
          <w:szCs w:val="21"/>
        </w:rPr>
      </w:pPr>
      <w:bookmarkStart w:id="82" w:name="_Toc67953029"/>
      <w:bookmarkStart w:id="83" w:name="_Toc67952243"/>
      <w:bookmarkStart w:id="84" w:name="_Toc67951156"/>
      <w:bookmarkStart w:id="85" w:name="_Toc67951475"/>
      <w:r>
        <w:rPr>
          <w:rFonts w:hint="default" w:ascii="Times New Roman" w:hAnsi="Times New Roman" w:eastAsia="黑体" w:cs="Times New Roman"/>
          <w:b/>
          <w:kern w:val="44"/>
          <w:szCs w:val="21"/>
        </w:rPr>
        <w:t>4.13 磷化锌（zinc phosphide）</w:t>
      </w:r>
      <w:bookmarkEnd w:id="82"/>
      <w:bookmarkEnd w:id="83"/>
      <w:bookmarkEnd w:id="84"/>
      <w:bookmarkEnd w:id="85"/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4.13.1 主要用途：</w:t>
      </w:r>
      <w:r>
        <w:rPr>
          <w:rFonts w:hint="default" w:ascii="Times New Roman" w:hAnsi="Times New Roman" w:cs="Times New Roman"/>
          <w:szCs w:val="21"/>
        </w:rPr>
        <w:t>杀虫剂、杀鼠剂。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4.13.2 ADI：0.011 mg/kg bw。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4.13.3 残留物：磷化氢。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4.13.4 最大残留限量：应符合表13的规定。</w:t>
      </w:r>
    </w:p>
    <w:p>
      <w:pPr>
        <w:jc w:val="center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表13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41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最大残留限量（mg/kg）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谷物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稻类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麦类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旱粮类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杂粮类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成品粮</w:t>
            </w:r>
          </w:p>
        </w:tc>
        <w:tc>
          <w:tcPr>
            <w:tcW w:w="4110" w:type="dxa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油料和油脂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小型油籽类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中型油籽类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大型油籽类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油脂</w:t>
            </w:r>
          </w:p>
        </w:tc>
        <w:tc>
          <w:tcPr>
            <w:tcW w:w="4110" w:type="dxa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蔬菜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鳞茎类蔬菜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芸薹属类蔬菜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叶菜类蔬菜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茄果类蔬菜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瓜类蔬菜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豆类蔬菜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茎类蔬菜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根茎类和薯芋类蔬菜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水生类蔬菜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芽菜类蔬菜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其他类蔬菜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干制蔬菜</w:t>
            </w:r>
          </w:p>
        </w:tc>
        <w:tc>
          <w:tcPr>
            <w:tcW w:w="4110" w:type="dxa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水果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柑橘类水果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仁果类水果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核果类水果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浆果和其他小型水果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热带和亚热带水果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瓜果类水果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干制水果</w:t>
            </w:r>
          </w:p>
        </w:tc>
        <w:tc>
          <w:tcPr>
            <w:tcW w:w="4110" w:type="dxa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坚果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糖料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饮料类（可可豆除外）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可可豆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食用菌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调味料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药用植物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</w:tbl>
    <w:p>
      <w:pPr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4.13.5 检测方法：谷物按照GB/T 25222和SN/T 4395规定的方法测定；蔬菜、水果按照SN/T 4395规定的方法测定；油料和油脂、坚果、饮料类、调味料、食用菌、糖料和药用植物参照GB/T 25222和SN/T 4395规定的方法测定。</w:t>
      </w:r>
    </w:p>
    <w:p>
      <w:pPr>
        <w:keepNext/>
        <w:keepLines/>
        <w:spacing w:before="156" w:beforeLines="50" w:after="156" w:afterLines="50"/>
        <w:jc w:val="left"/>
        <w:outlineLvl w:val="0"/>
        <w:rPr>
          <w:rFonts w:hint="default" w:ascii="Times New Roman" w:hAnsi="Times New Roman" w:eastAsia="黑体" w:cs="Times New Roman"/>
          <w:b/>
          <w:kern w:val="44"/>
          <w:szCs w:val="21"/>
        </w:rPr>
      </w:pPr>
      <w:bookmarkStart w:id="86" w:name="_Toc67951157"/>
      <w:bookmarkStart w:id="87" w:name="_Toc67951476"/>
      <w:bookmarkStart w:id="88" w:name="_Toc67953030"/>
      <w:bookmarkStart w:id="89" w:name="_Toc67952244"/>
      <w:r>
        <w:rPr>
          <w:rFonts w:hint="default" w:ascii="Times New Roman" w:hAnsi="Times New Roman" w:eastAsia="黑体" w:cs="Times New Roman"/>
          <w:b/>
          <w:kern w:val="44"/>
          <w:szCs w:val="21"/>
        </w:rPr>
        <w:t>4.14 硫环磷（phosfolan）</w:t>
      </w:r>
      <w:bookmarkEnd w:id="86"/>
      <w:bookmarkEnd w:id="87"/>
      <w:bookmarkEnd w:id="88"/>
      <w:bookmarkEnd w:id="89"/>
    </w:p>
    <w:p>
      <w:pPr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4.14.1 主要用途：杀虫剂。</w:t>
      </w:r>
    </w:p>
    <w:p>
      <w:pPr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4.14.2 ADI：0.005 mg/kg bw。</w:t>
      </w:r>
    </w:p>
    <w:p>
      <w:pPr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4.14.3 残留物：硫环磷。</w:t>
      </w:r>
    </w:p>
    <w:p>
      <w:pPr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4.14.4 最大残留限量：应符合表14的规定。</w:t>
      </w:r>
    </w:p>
    <w:p>
      <w:pPr>
        <w:jc w:val="center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表14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41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最大残留限量（mg/kg）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蔬菜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干制蔬菜</w:t>
            </w:r>
          </w:p>
        </w:tc>
        <w:tc>
          <w:tcPr>
            <w:tcW w:w="4110" w:type="dxa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0.03（制定）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水果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干制水果</w:t>
            </w:r>
          </w:p>
        </w:tc>
        <w:tc>
          <w:tcPr>
            <w:tcW w:w="4110" w:type="dxa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0.03（制定）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药用植物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0.03（制定）</w:t>
            </w:r>
          </w:p>
        </w:tc>
      </w:tr>
    </w:tbl>
    <w:p>
      <w:pPr>
        <w:spacing w:before="156" w:beforeLines="50" w:after="156" w:afterLines="50"/>
        <w:rPr>
          <w:rFonts w:hint="default" w:ascii="Times New Roman" w:hAnsi="Times New Roman" w:cs="Times New Roman"/>
          <w:szCs w:val="20"/>
        </w:rPr>
      </w:pPr>
      <w:r>
        <w:rPr>
          <w:rFonts w:hint="default" w:ascii="Times New Roman" w:hAnsi="Times New Roman" w:cs="Times New Roman"/>
        </w:rPr>
        <w:t>4.14.5 检测方法：</w:t>
      </w:r>
      <w:r>
        <w:rPr>
          <w:rFonts w:hint="default" w:ascii="Times New Roman" w:hAnsi="Times New Roman" w:cs="Times New Roman"/>
          <w:kern w:val="0"/>
          <w:szCs w:val="20"/>
        </w:rPr>
        <w:t>蔬菜、水果按照GB 23200.116和GB 23200.113规定的方法测定；药用植物参照GB 23200.116和GB 23200.113规定的方法测定。</w:t>
      </w:r>
    </w:p>
    <w:p>
      <w:pPr>
        <w:keepNext/>
        <w:keepLines/>
        <w:spacing w:before="156" w:beforeLines="50" w:after="156" w:afterLines="50"/>
        <w:jc w:val="left"/>
        <w:outlineLvl w:val="0"/>
        <w:rPr>
          <w:rFonts w:hint="default" w:ascii="Times New Roman" w:hAnsi="Times New Roman" w:eastAsia="黑体" w:cs="Times New Roman"/>
          <w:b/>
          <w:kern w:val="44"/>
          <w:szCs w:val="21"/>
        </w:rPr>
      </w:pPr>
      <w:bookmarkStart w:id="90" w:name="_Toc67951477"/>
      <w:bookmarkStart w:id="91" w:name="_Toc67952245"/>
      <w:bookmarkStart w:id="92" w:name="_Toc67953031"/>
      <w:bookmarkStart w:id="93" w:name="_Toc67951158"/>
      <w:r>
        <w:rPr>
          <w:rFonts w:hint="default" w:ascii="Times New Roman" w:hAnsi="Times New Roman" w:eastAsia="黑体" w:cs="Times New Roman"/>
          <w:b/>
          <w:kern w:val="44"/>
          <w:szCs w:val="21"/>
        </w:rPr>
        <w:t>4.15 硫线磷（cadusafos）</w:t>
      </w:r>
      <w:bookmarkEnd w:id="90"/>
      <w:bookmarkEnd w:id="91"/>
      <w:bookmarkEnd w:id="92"/>
      <w:bookmarkEnd w:id="93"/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4.15.1 主要用途：</w:t>
      </w:r>
      <w:r>
        <w:rPr>
          <w:rFonts w:hint="default" w:ascii="Times New Roman" w:hAnsi="Times New Roman" w:cs="Times New Roman"/>
          <w:szCs w:val="21"/>
        </w:rPr>
        <w:t>杀线虫剂。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4.15.2 ADI：0.0005 mg/kg bw。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4.15.3 残留物：硫线磷。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4.15.4 最大残留限量：应符合表15的规定。</w:t>
      </w:r>
    </w:p>
    <w:p>
      <w:pPr>
        <w:jc w:val="center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表15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41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最大残留限量（mg/kg）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谷物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成品粮</w:t>
            </w:r>
          </w:p>
        </w:tc>
        <w:tc>
          <w:tcPr>
            <w:tcW w:w="4110" w:type="dxa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油料和油脂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小型油籽类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中型油籽类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大型油籽类（大豆、花生除外）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油脂</w:t>
            </w:r>
          </w:p>
        </w:tc>
        <w:tc>
          <w:tcPr>
            <w:tcW w:w="4110" w:type="dxa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蔬菜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干制蔬菜</w:t>
            </w:r>
          </w:p>
        </w:tc>
        <w:tc>
          <w:tcPr>
            <w:tcW w:w="4110" w:type="dxa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水果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瓜果类水果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干制水果</w:t>
            </w:r>
          </w:p>
        </w:tc>
        <w:tc>
          <w:tcPr>
            <w:tcW w:w="4110" w:type="dxa"/>
            <w:tcBorders>
              <w:bottom w:val="nil"/>
            </w:tcBorders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柑橘类水果</w:t>
            </w:r>
          </w:p>
        </w:tc>
        <w:tc>
          <w:tcPr>
            <w:tcW w:w="4110" w:type="dxa"/>
            <w:tcBorders>
              <w:top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坚果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糖料（甘蔗除外）</w:t>
            </w:r>
          </w:p>
        </w:tc>
        <w:tc>
          <w:tcPr>
            <w:tcW w:w="4110" w:type="dxa"/>
            <w:tcBorders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甘蔗</w:t>
            </w:r>
          </w:p>
        </w:tc>
        <w:tc>
          <w:tcPr>
            <w:tcW w:w="4110" w:type="dxa"/>
            <w:tcBorders>
              <w:top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饮料类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食用菌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调味料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药用植物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</w:tbl>
    <w:p>
      <w:pPr>
        <w:spacing w:before="156" w:beforeLines="50" w:after="156" w:afterLines="50"/>
        <w:rPr>
          <w:rFonts w:hint="default" w:ascii="Times New Roman" w:hAnsi="Times New Roman" w:cs="Times New Roman"/>
          <w:kern w:val="0"/>
          <w:szCs w:val="20"/>
        </w:rPr>
      </w:pPr>
      <w:r>
        <w:rPr>
          <w:rFonts w:hint="default" w:ascii="Times New Roman" w:hAnsi="Times New Roman" w:cs="Times New Roman"/>
        </w:rPr>
        <w:t>4.15.5 检测方法：</w:t>
      </w:r>
      <w:r>
        <w:rPr>
          <w:rFonts w:hint="default" w:ascii="Times New Roman" w:hAnsi="Times New Roman" w:cs="Times New Roman"/>
          <w:kern w:val="0"/>
          <w:szCs w:val="20"/>
        </w:rPr>
        <w:t>谷物、油料和油脂、蔬菜、水果、坚果、饮料类、调味料和食用菌按照GB 23200.116规定的方法测定；糖料和药用植物参照GB 23200.116规定的方法测定。</w:t>
      </w:r>
    </w:p>
    <w:p>
      <w:pPr>
        <w:keepNext/>
        <w:keepLines/>
        <w:spacing w:before="156" w:beforeLines="50" w:after="156" w:afterLines="50"/>
        <w:jc w:val="left"/>
        <w:outlineLvl w:val="0"/>
        <w:rPr>
          <w:rFonts w:hint="default" w:ascii="Times New Roman" w:hAnsi="Times New Roman" w:eastAsia="黑体" w:cs="Times New Roman"/>
          <w:b/>
          <w:kern w:val="44"/>
          <w:szCs w:val="21"/>
        </w:rPr>
      </w:pPr>
      <w:bookmarkStart w:id="94" w:name="_Toc67951159"/>
      <w:bookmarkStart w:id="95" w:name="_Toc67953032"/>
      <w:bookmarkStart w:id="96" w:name="_Toc67952246"/>
      <w:bookmarkStart w:id="97" w:name="_Toc67951478"/>
      <w:r>
        <w:rPr>
          <w:rFonts w:hint="default" w:ascii="Times New Roman" w:hAnsi="Times New Roman" w:eastAsia="黑体" w:cs="Times New Roman"/>
          <w:b/>
          <w:kern w:val="44"/>
          <w:szCs w:val="21"/>
        </w:rPr>
        <w:t>4.16 氯唑磷（isazofos）</w:t>
      </w:r>
      <w:bookmarkEnd w:id="94"/>
      <w:bookmarkEnd w:id="95"/>
      <w:bookmarkEnd w:id="96"/>
      <w:bookmarkEnd w:id="97"/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4.16.1 主要用途：</w:t>
      </w:r>
      <w:r>
        <w:rPr>
          <w:rFonts w:hint="default" w:ascii="Times New Roman" w:hAnsi="Times New Roman" w:cs="Times New Roman"/>
          <w:szCs w:val="21"/>
        </w:rPr>
        <w:t>杀虫剂。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4.16.2 ADI：0.00005 mg/kg bw。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4.16.3 残留物：氯唑磷。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4.16.4 最大残留限量：应符合表16的规定。</w:t>
      </w:r>
    </w:p>
    <w:p>
      <w:pPr>
        <w:jc w:val="center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表16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41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最大残留限量（mg/kg）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蔬菜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干制蔬菜</w:t>
            </w:r>
          </w:p>
        </w:tc>
        <w:tc>
          <w:tcPr>
            <w:tcW w:w="4110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411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干制水果</w:t>
            </w:r>
          </w:p>
        </w:tc>
        <w:tc>
          <w:tcPr>
            <w:tcW w:w="4110" w:type="dxa"/>
            <w:tcBorders>
              <w:top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药用植物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</w:tbl>
    <w:p>
      <w:pPr>
        <w:pStyle w:val="16"/>
        <w:ind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4.16.5 检测方法：蔬菜、水果按照GB 23200.12规定的方法测定；药用植物参照GB 23200.11规定的方法测定。</w:t>
      </w:r>
    </w:p>
    <w:p>
      <w:pPr>
        <w:keepNext/>
        <w:keepLines/>
        <w:spacing w:before="156" w:beforeLines="50" w:after="156" w:afterLines="50"/>
        <w:jc w:val="left"/>
        <w:outlineLvl w:val="0"/>
        <w:rPr>
          <w:rFonts w:hint="default" w:ascii="Times New Roman" w:hAnsi="Times New Roman" w:eastAsia="黑体" w:cs="Times New Roman"/>
          <w:b/>
          <w:kern w:val="44"/>
          <w:szCs w:val="21"/>
        </w:rPr>
      </w:pPr>
      <w:bookmarkStart w:id="98" w:name="_Toc67953033"/>
      <w:bookmarkStart w:id="99" w:name="_Toc67951479"/>
      <w:bookmarkStart w:id="100" w:name="_Toc67952247"/>
      <w:bookmarkStart w:id="101" w:name="_Toc67951160"/>
      <w:r>
        <w:rPr>
          <w:rFonts w:hint="default" w:ascii="Times New Roman" w:hAnsi="Times New Roman" w:eastAsia="黑体" w:cs="Times New Roman"/>
          <w:b/>
          <w:kern w:val="44"/>
          <w:szCs w:val="21"/>
        </w:rPr>
        <w:t>4.17 灭多威（methomyl）</w:t>
      </w:r>
      <w:bookmarkEnd w:id="98"/>
      <w:bookmarkEnd w:id="99"/>
      <w:bookmarkEnd w:id="100"/>
      <w:bookmarkEnd w:id="101"/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4.17.1 主要用途：</w:t>
      </w:r>
      <w:r>
        <w:rPr>
          <w:rFonts w:hint="default" w:ascii="Times New Roman" w:hAnsi="Times New Roman" w:cs="Times New Roman"/>
          <w:szCs w:val="21"/>
        </w:rPr>
        <w:t>杀虫剂。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4.17.2 ADI：0.02 mg/kg bw。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4.17.3 残留物：灭多威。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4.17.4 最大残留限量：应符合表17的规定。</w:t>
      </w:r>
    </w:p>
    <w:p>
      <w:pPr>
        <w:jc w:val="center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表17</w:t>
      </w:r>
    </w:p>
    <w:tbl>
      <w:tblPr>
        <w:tblStyle w:val="13"/>
        <w:tblW w:w="79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7"/>
        <w:gridCol w:w="4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41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最大残留限量（mg/kg）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蔬菜</w:t>
            </w:r>
          </w:p>
        </w:tc>
        <w:tc>
          <w:tcPr>
            <w:tcW w:w="4109" w:type="dxa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鳞茎类蔬菜</w:t>
            </w:r>
          </w:p>
        </w:tc>
        <w:tc>
          <w:tcPr>
            <w:tcW w:w="410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芸薹属类蔬菜</w:t>
            </w:r>
          </w:p>
        </w:tc>
        <w:tc>
          <w:tcPr>
            <w:tcW w:w="410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叶菜类蔬菜</w:t>
            </w:r>
          </w:p>
        </w:tc>
        <w:tc>
          <w:tcPr>
            <w:tcW w:w="410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茄果类蔬菜</w:t>
            </w:r>
          </w:p>
        </w:tc>
        <w:tc>
          <w:tcPr>
            <w:tcW w:w="410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瓜类蔬菜</w:t>
            </w:r>
          </w:p>
        </w:tc>
        <w:tc>
          <w:tcPr>
            <w:tcW w:w="410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豆类蔬菜</w:t>
            </w:r>
          </w:p>
        </w:tc>
        <w:tc>
          <w:tcPr>
            <w:tcW w:w="410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茎类蔬菜</w:t>
            </w:r>
          </w:p>
        </w:tc>
        <w:tc>
          <w:tcPr>
            <w:tcW w:w="410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根茎类和薯芋类蔬菜</w:t>
            </w:r>
          </w:p>
        </w:tc>
        <w:tc>
          <w:tcPr>
            <w:tcW w:w="410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水生类蔬菜</w:t>
            </w:r>
          </w:p>
        </w:tc>
        <w:tc>
          <w:tcPr>
            <w:tcW w:w="410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芽菜类蔬菜</w:t>
            </w:r>
          </w:p>
        </w:tc>
        <w:tc>
          <w:tcPr>
            <w:tcW w:w="410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其他类蔬菜</w:t>
            </w:r>
          </w:p>
        </w:tc>
        <w:tc>
          <w:tcPr>
            <w:tcW w:w="410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干制蔬菜</w:t>
            </w:r>
          </w:p>
        </w:tc>
        <w:tc>
          <w:tcPr>
            <w:tcW w:w="4109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7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410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柑橘类水果</w:t>
            </w: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仁果类水果</w:t>
            </w: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核果类水果</w:t>
            </w: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浆果和其他小型水果</w:t>
            </w: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热带和亚热带水果</w:t>
            </w: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瓜果类水果</w:t>
            </w:r>
          </w:p>
        </w:tc>
        <w:tc>
          <w:tcPr>
            <w:tcW w:w="410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7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干制水果</w:t>
            </w:r>
          </w:p>
        </w:tc>
        <w:tc>
          <w:tcPr>
            <w:tcW w:w="4109" w:type="dxa"/>
            <w:tcBorders>
              <w:top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3827" w:type="dxa"/>
            <w:tcBorders>
              <w:top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饮料类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茶叶</w:t>
            </w:r>
          </w:p>
        </w:tc>
        <w:tc>
          <w:tcPr>
            <w:tcW w:w="4109" w:type="dxa"/>
            <w:tcBorders>
              <w:top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3827" w:type="dxa"/>
            <w:tcBorders>
              <w:top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食用菌</w:t>
            </w:r>
          </w:p>
        </w:tc>
        <w:tc>
          <w:tcPr>
            <w:tcW w:w="4109" w:type="dxa"/>
            <w:tcBorders>
              <w:top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7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药用植物</w:t>
            </w:r>
          </w:p>
        </w:tc>
        <w:tc>
          <w:tcPr>
            <w:tcW w:w="41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none"/>
              </w:rPr>
              <w:t>0.1（制定）</w:t>
            </w:r>
          </w:p>
        </w:tc>
      </w:tr>
    </w:tbl>
    <w:p>
      <w:pPr>
        <w:pStyle w:val="16"/>
        <w:ind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4.17.5 检测方法：蔬菜、水果、食用菌按照GB 23200.112、GB 23200.12规定的方法测定；茶叶按照GB 23200.13规定的方法测定；药用植物按照GB 23200.11规定的方法测定。</w:t>
      </w:r>
    </w:p>
    <w:p>
      <w:pPr>
        <w:keepNext/>
        <w:keepLines/>
        <w:spacing w:before="156" w:beforeLines="50" w:after="156" w:afterLines="50"/>
        <w:jc w:val="left"/>
        <w:outlineLvl w:val="0"/>
        <w:rPr>
          <w:rFonts w:hint="default" w:ascii="Times New Roman" w:hAnsi="Times New Roman" w:eastAsia="黑体" w:cs="Times New Roman"/>
          <w:b/>
          <w:kern w:val="44"/>
          <w:szCs w:val="21"/>
        </w:rPr>
      </w:pPr>
      <w:bookmarkStart w:id="102" w:name="_Toc67951161"/>
      <w:bookmarkStart w:id="103" w:name="_Toc67952248"/>
      <w:bookmarkStart w:id="104" w:name="_Toc67951480"/>
      <w:bookmarkStart w:id="105" w:name="_Toc67953034"/>
      <w:r>
        <w:rPr>
          <w:rFonts w:hint="default" w:ascii="Times New Roman" w:hAnsi="Times New Roman" w:eastAsia="黑体" w:cs="Times New Roman"/>
          <w:b/>
          <w:kern w:val="44"/>
          <w:szCs w:val="21"/>
        </w:rPr>
        <w:t>4.18 灭线磷（ethoprophos）</w:t>
      </w:r>
      <w:bookmarkEnd w:id="102"/>
      <w:bookmarkEnd w:id="103"/>
      <w:bookmarkEnd w:id="104"/>
      <w:bookmarkEnd w:id="105"/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4.18.1 主要用途：</w:t>
      </w:r>
      <w:r>
        <w:rPr>
          <w:rFonts w:hint="default" w:ascii="Times New Roman" w:hAnsi="Times New Roman" w:cs="Times New Roman"/>
          <w:szCs w:val="21"/>
        </w:rPr>
        <w:t>杀线虫剂。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4.18.2 ADI：0.0004 mg/kg bw。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4.18.3 残留物：灭线磷。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4.18.4 最大残留限量：应符合表18的规定。</w:t>
      </w:r>
    </w:p>
    <w:p>
      <w:pPr>
        <w:jc w:val="center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表18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41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最大残留限量（mg/kg）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蔬菜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干制蔬菜</w:t>
            </w:r>
          </w:p>
        </w:tc>
        <w:tc>
          <w:tcPr>
            <w:tcW w:w="4110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411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干制水果</w:t>
            </w:r>
          </w:p>
        </w:tc>
        <w:tc>
          <w:tcPr>
            <w:tcW w:w="4110" w:type="dxa"/>
            <w:tcBorders>
              <w:top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食用菌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药用植物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</w:tbl>
    <w:p>
      <w:pPr>
        <w:pStyle w:val="16"/>
        <w:ind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4.18.5 检测方法：蔬菜、水果、茶叶、食用菌按照GB 23200.116和GB 23200.113规定的方法测定；药用植物参照GB 23200.116和GB 23200.113规定的方法测定。</w:t>
      </w:r>
    </w:p>
    <w:p>
      <w:pPr>
        <w:keepNext/>
        <w:keepLines/>
        <w:spacing w:before="156" w:beforeLines="50" w:after="156" w:afterLines="50"/>
        <w:jc w:val="left"/>
        <w:outlineLvl w:val="0"/>
        <w:rPr>
          <w:rFonts w:hint="default" w:ascii="Times New Roman" w:hAnsi="Times New Roman" w:eastAsia="黑体" w:cs="Times New Roman"/>
          <w:b/>
          <w:kern w:val="44"/>
          <w:szCs w:val="21"/>
        </w:rPr>
      </w:pPr>
      <w:bookmarkStart w:id="106" w:name="_Toc67951481"/>
      <w:bookmarkStart w:id="107" w:name="_Toc67952249"/>
      <w:bookmarkStart w:id="108" w:name="_Toc67953035"/>
      <w:bookmarkStart w:id="109" w:name="_Toc67951162"/>
      <w:r>
        <w:rPr>
          <w:rFonts w:hint="default" w:ascii="Times New Roman" w:hAnsi="Times New Roman" w:eastAsia="黑体" w:cs="Times New Roman"/>
          <w:b/>
          <w:kern w:val="44"/>
          <w:szCs w:val="21"/>
        </w:rPr>
        <w:t>4.19 内吸磷（demeton）</w:t>
      </w:r>
      <w:bookmarkEnd w:id="106"/>
      <w:bookmarkEnd w:id="107"/>
      <w:bookmarkEnd w:id="108"/>
      <w:bookmarkEnd w:id="109"/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4.19.1 主要用途：</w:t>
      </w:r>
      <w:r>
        <w:rPr>
          <w:rFonts w:hint="default" w:ascii="Times New Roman" w:hAnsi="Times New Roman" w:cs="Times New Roman"/>
          <w:szCs w:val="21"/>
        </w:rPr>
        <w:t>杀虫/杀螨剂。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4.19.2 ADI：0.00004 mg/kg bw。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4.19.3 残留物：内吸磷。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4.19.4 最大残留限量：应符合表19的规定。</w:t>
      </w:r>
    </w:p>
    <w:p>
      <w:pPr>
        <w:jc w:val="center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表19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41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最大残留限量（mg/kg）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蔬菜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干制蔬菜</w:t>
            </w:r>
          </w:p>
        </w:tc>
        <w:tc>
          <w:tcPr>
            <w:tcW w:w="4110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411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干制水果</w:t>
            </w:r>
          </w:p>
        </w:tc>
        <w:tc>
          <w:tcPr>
            <w:tcW w:w="4110" w:type="dxa"/>
            <w:tcBorders>
              <w:top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食用菌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药用植物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</w:tbl>
    <w:p>
      <w:pPr>
        <w:pStyle w:val="16"/>
        <w:ind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4.19.5 检测方法：蔬菜、水果、食用菌按照GB 23200.116规定的方法测定；药用植物参照GB 23200.116规定的方法测定。</w:t>
      </w:r>
    </w:p>
    <w:p>
      <w:pPr>
        <w:keepNext/>
        <w:keepLines/>
        <w:spacing w:before="156" w:beforeLines="50" w:after="156" w:afterLines="50"/>
        <w:jc w:val="left"/>
        <w:outlineLvl w:val="0"/>
        <w:rPr>
          <w:rFonts w:hint="default" w:ascii="Times New Roman" w:hAnsi="Times New Roman" w:eastAsia="黑体" w:cs="Times New Roman"/>
          <w:b/>
          <w:kern w:val="44"/>
          <w:szCs w:val="21"/>
        </w:rPr>
      </w:pPr>
      <w:bookmarkStart w:id="110" w:name="_Toc67951482"/>
      <w:bookmarkStart w:id="111" w:name="_Toc67952250"/>
      <w:bookmarkStart w:id="112" w:name="_Toc67951163"/>
      <w:bookmarkStart w:id="113" w:name="_Toc67953036"/>
      <w:r>
        <w:rPr>
          <w:rFonts w:hint="default" w:ascii="Times New Roman" w:hAnsi="Times New Roman" w:eastAsia="黑体" w:cs="Times New Roman"/>
          <w:b/>
          <w:kern w:val="44"/>
          <w:szCs w:val="21"/>
        </w:rPr>
        <w:t>4.20 杀虫脒（chlordimeform）</w:t>
      </w:r>
      <w:bookmarkEnd w:id="110"/>
      <w:bookmarkEnd w:id="111"/>
      <w:bookmarkEnd w:id="112"/>
      <w:bookmarkEnd w:id="113"/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4.20.1 主要用途：</w:t>
      </w:r>
      <w:r>
        <w:rPr>
          <w:rFonts w:hint="default" w:ascii="Times New Roman" w:hAnsi="Times New Roman" w:cs="Times New Roman"/>
          <w:szCs w:val="21"/>
        </w:rPr>
        <w:t>杀虫剂。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4.20.2 ADI：0.001 mg/kg bw。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4.20.3 残留物：杀虫脒。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4.20.4 最大残留限量：应符合表20的规定。</w:t>
      </w:r>
    </w:p>
    <w:p>
      <w:pPr>
        <w:jc w:val="center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表20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41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最大残留限量（mg/kg）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谷物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稻类（稻谷除外）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成品粮（糙米除外）</w:t>
            </w:r>
          </w:p>
        </w:tc>
        <w:tc>
          <w:tcPr>
            <w:tcW w:w="4110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油料和油脂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小型油籽类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中型油籽类（棉籽除外）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大型油籽类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油脂</w:t>
            </w:r>
          </w:p>
        </w:tc>
        <w:tc>
          <w:tcPr>
            <w:tcW w:w="4110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蔬菜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干制蔬菜</w:t>
            </w:r>
          </w:p>
        </w:tc>
        <w:tc>
          <w:tcPr>
            <w:tcW w:w="4110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411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干制水果</w:t>
            </w:r>
          </w:p>
        </w:tc>
        <w:tc>
          <w:tcPr>
            <w:tcW w:w="4110" w:type="dxa"/>
            <w:tcBorders>
              <w:top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坚果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糖料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饮料类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食用菌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调味料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药用植物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</w:tbl>
    <w:p>
      <w:pPr>
        <w:pStyle w:val="16"/>
        <w:ind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4.20.5 检测方法：蔬菜、水果按照GB/T 20769规定的方法测定；谷物、油料和油脂、坚果、糖料、饮料类、食用菌、调味料和药用植物参照GB/T 20769规定的方法测定。</w:t>
      </w:r>
    </w:p>
    <w:p>
      <w:pPr>
        <w:keepNext/>
        <w:keepLines/>
        <w:spacing w:before="156" w:beforeLines="50" w:after="156" w:afterLines="50"/>
        <w:jc w:val="left"/>
        <w:outlineLvl w:val="0"/>
        <w:rPr>
          <w:rFonts w:hint="default" w:ascii="Times New Roman" w:hAnsi="Times New Roman" w:eastAsia="黑体" w:cs="Times New Roman"/>
          <w:b/>
          <w:kern w:val="44"/>
          <w:szCs w:val="21"/>
        </w:rPr>
      </w:pPr>
      <w:bookmarkStart w:id="114" w:name="_Toc67951483"/>
      <w:bookmarkStart w:id="115" w:name="_Toc67953037"/>
      <w:bookmarkStart w:id="116" w:name="_Toc67951164"/>
      <w:bookmarkStart w:id="117" w:name="_Toc67952251"/>
      <w:r>
        <w:rPr>
          <w:rFonts w:hint="default" w:ascii="Times New Roman" w:hAnsi="Times New Roman" w:eastAsia="黑体" w:cs="Times New Roman"/>
          <w:b/>
          <w:kern w:val="44"/>
          <w:szCs w:val="21"/>
        </w:rPr>
        <w:t>4.21 水胺硫磷（isocarbophos）</w:t>
      </w:r>
      <w:bookmarkEnd w:id="114"/>
      <w:bookmarkEnd w:id="115"/>
      <w:bookmarkEnd w:id="116"/>
      <w:bookmarkEnd w:id="117"/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4.21.1 主要用途：</w:t>
      </w:r>
      <w:r>
        <w:rPr>
          <w:rFonts w:hint="default" w:ascii="Times New Roman" w:hAnsi="Times New Roman" w:cs="Times New Roman"/>
          <w:szCs w:val="21"/>
        </w:rPr>
        <w:t>杀虫剂。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4.21.2 ADI：0.003 mg/kg bw。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4.21.3 残留物：水胺硫磷。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4.21.4 最大残留限量：应符合表21的规定。</w:t>
      </w:r>
    </w:p>
    <w:p>
      <w:pPr>
        <w:jc w:val="center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表21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41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最大残留限量（mg/kg）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蔬菜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干制蔬菜</w:t>
            </w:r>
          </w:p>
        </w:tc>
        <w:tc>
          <w:tcPr>
            <w:tcW w:w="4110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411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干制水果</w:t>
            </w:r>
          </w:p>
        </w:tc>
        <w:tc>
          <w:tcPr>
            <w:tcW w:w="4110" w:type="dxa"/>
            <w:tcBorders>
              <w:top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食用菌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药用植物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</w:tbl>
    <w:p>
      <w:pPr>
        <w:pStyle w:val="16"/>
        <w:ind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4.21.5 检测方法：蔬菜、水果、食用菌按照GB 23200.116、GB 23200.113规定的方法测定；药用植物参照GB 23200.116、GB 23200.113规定的方法测定。</w:t>
      </w:r>
    </w:p>
    <w:p>
      <w:pPr>
        <w:keepNext/>
        <w:keepLines/>
        <w:spacing w:before="156" w:beforeLines="50" w:after="156" w:afterLines="50"/>
        <w:jc w:val="left"/>
        <w:outlineLvl w:val="0"/>
        <w:rPr>
          <w:rFonts w:hint="default" w:ascii="Times New Roman" w:hAnsi="Times New Roman" w:eastAsia="黑体" w:cs="Times New Roman"/>
          <w:b/>
          <w:kern w:val="44"/>
          <w:szCs w:val="21"/>
        </w:rPr>
      </w:pPr>
      <w:bookmarkStart w:id="118" w:name="_Toc67952252"/>
      <w:bookmarkStart w:id="119" w:name="_Toc67953038"/>
      <w:bookmarkStart w:id="120" w:name="_Toc67951484"/>
      <w:bookmarkStart w:id="121" w:name="_Toc67951165"/>
      <w:r>
        <w:rPr>
          <w:rFonts w:hint="default" w:ascii="Times New Roman" w:hAnsi="Times New Roman" w:eastAsia="黑体" w:cs="Times New Roman"/>
          <w:b/>
          <w:kern w:val="44"/>
          <w:szCs w:val="21"/>
        </w:rPr>
        <w:t>4.22 特丁硫磷（terbufos）</w:t>
      </w:r>
      <w:bookmarkEnd w:id="118"/>
      <w:bookmarkEnd w:id="119"/>
      <w:bookmarkEnd w:id="120"/>
      <w:bookmarkEnd w:id="121"/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4.22.1 主要用途：</w:t>
      </w:r>
      <w:r>
        <w:rPr>
          <w:rFonts w:hint="default" w:ascii="Times New Roman" w:hAnsi="Times New Roman" w:cs="Times New Roman"/>
          <w:szCs w:val="21"/>
        </w:rPr>
        <w:t>杀虫剂。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4.22.2 ADI：0.0006 mg/kg bw。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4.22.3 残留物：特丁硫磷及其氧类似物（亚砜、砜）之和，以特丁硫磷表示。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4.22.4 最大残留限量：应符合表22的规定。</w:t>
      </w:r>
    </w:p>
    <w:p>
      <w:pPr>
        <w:jc w:val="center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表22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41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最大残留限量（mg/kg）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谷物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稻类（稻谷除外）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成品粮</w:t>
            </w:r>
          </w:p>
        </w:tc>
        <w:tc>
          <w:tcPr>
            <w:tcW w:w="4110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油料和油脂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小型油籽类（棉籽除外）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中型油籽类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大型油籽类（花生仁除外）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花生仁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油脂</w:t>
            </w:r>
          </w:p>
        </w:tc>
        <w:tc>
          <w:tcPr>
            <w:tcW w:w="4110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蔬菜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干制蔬菜</w:t>
            </w:r>
          </w:p>
        </w:tc>
        <w:tc>
          <w:tcPr>
            <w:tcW w:w="4110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411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干制水果</w:t>
            </w:r>
          </w:p>
        </w:tc>
        <w:tc>
          <w:tcPr>
            <w:tcW w:w="4110" w:type="dxa"/>
            <w:tcBorders>
              <w:top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坚果</w:t>
            </w:r>
          </w:p>
        </w:tc>
        <w:tc>
          <w:tcPr>
            <w:tcW w:w="41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糖料（甘蔗、甜菜除外）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饮料类（茶叶除外）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食用菌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调味料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药用植物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</w:tbl>
    <w:p>
      <w:pPr>
        <w:pStyle w:val="16"/>
        <w:ind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4.22.5 检测方法：谷物、油料和油脂、蔬菜、水果、坚果、饮料类、食用菌和调味料按照GB 23200.116和GB 23200.113规定的方法测定；糖料和药用植物参照GB 23200.116和GB 23200.113规定的方法测定。</w:t>
      </w:r>
    </w:p>
    <w:p>
      <w:pPr>
        <w:keepNext/>
        <w:keepLines/>
        <w:spacing w:before="156" w:beforeLines="50" w:after="156" w:afterLines="50"/>
        <w:jc w:val="left"/>
        <w:outlineLvl w:val="0"/>
        <w:rPr>
          <w:rFonts w:hint="default" w:ascii="Times New Roman" w:hAnsi="Times New Roman" w:eastAsia="黑体" w:cs="Times New Roman"/>
          <w:b/>
          <w:kern w:val="44"/>
          <w:szCs w:val="21"/>
        </w:rPr>
      </w:pPr>
      <w:bookmarkStart w:id="122" w:name="_Toc67952253"/>
      <w:bookmarkStart w:id="123" w:name="_Toc67951485"/>
      <w:bookmarkStart w:id="124" w:name="_Toc67951166"/>
      <w:bookmarkStart w:id="125" w:name="_Toc67953039"/>
      <w:r>
        <w:rPr>
          <w:rFonts w:hint="default" w:ascii="Times New Roman" w:hAnsi="Times New Roman" w:eastAsia="黑体" w:cs="Times New Roman"/>
          <w:b/>
          <w:kern w:val="44"/>
          <w:szCs w:val="21"/>
        </w:rPr>
        <w:t>4.23 涕灭威（aldicarb）</w:t>
      </w:r>
      <w:bookmarkEnd w:id="122"/>
      <w:bookmarkEnd w:id="123"/>
      <w:bookmarkEnd w:id="124"/>
      <w:bookmarkEnd w:id="125"/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4.23.1 主要用途：</w:t>
      </w:r>
      <w:r>
        <w:rPr>
          <w:rFonts w:hint="default" w:ascii="Times New Roman" w:hAnsi="Times New Roman" w:cs="Times New Roman"/>
          <w:szCs w:val="21"/>
        </w:rPr>
        <w:t>杀虫剂。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4.23.2 ADI：0.003 mg/kg bw。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4.23.3 残留物：涕灭威及其氧类似物（亚砜、砜）之和，以涕灭威表示。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4.23.4 最大残留限量：应符合表23的规定。</w:t>
      </w:r>
    </w:p>
    <w:p>
      <w:pPr>
        <w:jc w:val="center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表23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41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最大残留限量（mg/kg）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蔬菜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马铃薯</w:t>
            </w:r>
          </w:p>
        </w:tc>
        <w:tc>
          <w:tcPr>
            <w:tcW w:w="411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0.03（修订）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甘薯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0.03（修订）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山药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0.03（修订）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木薯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0.03（修订）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干制蔬菜</w:t>
            </w:r>
          </w:p>
        </w:tc>
        <w:tc>
          <w:tcPr>
            <w:tcW w:w="4110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0.03（制定）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411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干制水果</w:t>
            </w:r>
          </w:p>
        </w:tc>
        <w:tc>
          <w:tcPr>
            <w:tcW w:w="4110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饮料类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茶叶</w:t>
            </w:r>
          </w:p>
        </w:tc>
        <w:tc>
          <w:tcPr>
            <w:tcW w:w="411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0.03（制定）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食用菌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0.03（制定）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药用植物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0.03（制定）</w:t>
            </w:r>
          </w:p>
        </w:tc>
      </w:tr>
    </w:tbl>
    <w:p>
      <w:pPr>
        <w:pStyle w:val="16"/>
        <w:ind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4.23.5 检测方法：蔬菜、水果、茶叶按照SN/T 2560、GB 23200.112规定的方法测定；食用菌和药用植物参照SN/T 2560、GB 23200.112规定的方法测定。</w:t>
      </w:r>
    </w:p>
    <w:p>
      <w:pPr>
        <w:keepNext/>
        <w:keepLines/>
        <w:spacing w:before="156" w:beforeLines="50" w:after="156" w:afterLines="50"/>
        <w:jc w:val="left"/>
        <w:outlineLvl w:val="0"/>
        <w:rPr>
          <w:rFonts w:hint="default" w:ascii="Times New Roman" w:hAnsi="Times New Roman" w:eastAsia="黑体" w:cs="Times New Roman"/>
          <w:b/>
          <w:kern w:val="44"/>
          <w:szCs w:val="21"/>
        </w:rPr>
      </w:pPr>
      <w:bookmarkStart w:id="126" w:name="_Toc67951167"/>
      <w:bookmarkStart w:id="127" w:name="_Toc67951486"/>
      <w:bookmarkStart w:id="128" w:name="_Toc67953040"/>
      <w:bookmarkStart w:id="129" w:name="_Toc67952254"/>
      <w:r>
        <w:rPr>
          <w:rFonts w:hint="default" w:ascii="Times New Roman" w:hAnsi="Times New Roman" w:eastAsia="黑体" w:cs="Times New Roman"/>
          <w:b/>
          <w:kern w:val="44"/>
          <w:szCs w:val="21"/>
        </w:rPr>
        <w:t>4.24 氧乐果（omethoate）</w:t>
      </w:r>
      <w:bookmarkEnd w:id="126"/>
      <w:bookmarkEnd w:id="127"/>
      <w:bookmarkEnd w:id="128"/>
      <w:bookmarkEnd w:id="129"/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4.24.1 主要用途：</w:t>
      </w:r>
      <w:r>
        <w:rPr>
          <w:rFonts w:hint="default" w:ascii="Times New Roman" w:hAnsi="Times New Roman" w:cs="Times New Roman"/>
          <w:szCs w:val="21"/>
        </w:rPr>
        <w:t>杀虫剂。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4.24.2 ADI：0.0003 mg/kg bw。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4.24.3 残留物：氧乐果。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4.24.4 最大残留限量：应符合表24的规定。</w:t>
      </w:r>
    </w:p>
    <w:p>
      <w:pPr>
        <w:jc w:val="center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表24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41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最大残留限量（mg/kg）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蔬菜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干制蔬菜</w:t>
            </w:r>
          </w:p>
        </w:tc>
        <w:tc>
          <w:tcPr>
            <w:tcW w:w="4110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411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干制水果</w:t>
            </w:r>
          </w:p>
        </w:tc>
        <w:tc>
          <w:tcPr>
            <w:tcW w:w="4110" w:type="dxa"/>
            <w:tcBorders>
              <w:top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食用菌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0.02（制定）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药用植物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</w:tbl>
    <w:p>
      <w:pPr>
        <w:pStyle w:val="16"/>
        <w:ind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4.24.5 检测方法：蔬菜、水果、茶叶、食用菌按照GB 23200.116、GB 23200.113规定的方法测定；药用植物参照GB 23200.116、GB 23200.113规定的方法测定。</w:t>
      </w:r>
    </w:p>
    <w:p>
      <w:pPr>
        <w:keepNext/>
        <w:keepLines/>
        <w:spacing w:before="156" w:beforeLines="50" w:after="156" w:afterLines="50"/>
        <w:jc w:val="left"/>
        <w:outlineLvl w:val="0"/>
        <w:rPr>
          <w:rFonts w:hint="default" w:ascii="Times New Roman" w:hAnsi="Times New Roman" w:eastAsia="黑体" w:cs="Times New Roman"/>
          <w:b/>
          <w:kern w:val="44"/>
          <w:szCs w:val="21"/>
        </w:rPr>
      </w:pPr>
      <w:bookmarkStart w:id="130" w:name="_Toc67953041"/>
      <w:bookmarkStart w:id="131" w:name="_Toc67951168"/>
      <w:bookmarkStart w:id="132" w:name="_Toc67951487"/>
      <w:bookmarkStart w:id="133" w:name="_Toc67952255"/>
      <w:r>
        <w:rPr>
          <w:rFonts w:hint="default" w:ascii="Times New Roman" w:hAnsi="Times New Roman" w:eastAsia="黑体" w:cs="Times New Roman"/>
          <w:b/>
          <w:kern w:val="44"/>
          <w:szCs w:val="21"/>
        </w:rPr>
        <w:t>4.25 蝇毒磷（coumaphos）</w:t>
      </w:r>
      <w:bookmarkEnd w:id="130"/>
      <w:bookmarkEnd w:id="131"/>
      <w:bookmarkEnd w:id="132"/>
      <w:bookmarkEnd w:id="133"/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4.25.1 主要用途：</w:t>
      </w:r>
      <w:r>
        <w:rPr>
          <w:rFonts w:hint="default" w:ascii="Times New Roman" w:hAnsi="Times New Roman" w:cs="Times New Roman"/>
          <w:szCs w:val="21"/>
        </w:rPr>
        <w:t>杀虫剂。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4.25.2 ADI：0.0003 mg/kg bw。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4.25.3 残留物：蝇毒磷。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4.25.4 最大残留限量：应符合表25的规定。</w:t>
      </w:r>
    </w:p>
    <w:p>
      <w:pPr>
        <w:jc w:val="center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表25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41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最大残留限量（mg/kg）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谷物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稻类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麦类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旱粮类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杂粮类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成品粮</w:t>
            </w:r>
          </w:p>
        </w:tc>
        <w:tc>
          <w:tcPr>
            <w:tcW w:w="4110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油料和油脂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小型油籽类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中型油籽类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大型油籽类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油脂</w:t>
            </w:r>
          </w:p>
        </w:tc>
        <w:tc>
          <w:tcPr>
            <w:tcW w:w="4110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蔬菜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鳞茎类蔬菜</w:t>
            </w:r>
          </w:p>
        </w:tc>
        <w:tc>
          <w:tcPr>
            <w:tcW w:w="411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芸薹属类蔬菜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叶菜类蔬菜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茄果类蔬菜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瓜类蔬菜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豆类蔬菜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茎类蔬菜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根茎类和薯芋类蔬菜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水生类蔬菜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芽菜类蔬菜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其他类蔬菜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干制蔬菜</w:t>
            </w:r>
          </w:p>
        </w:tc>
        <w:tc>
          <w:tcPr>
            <w:tcW w:w="4110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411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柑橘类水果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仁果类水果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核果类水果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浆果和其他小型水果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热带和亚热带水果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瓜果类水果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干制水果</w:t>
            </w:r>
          </w:p>
        </w:tc>
        <w:tc>
          <w:tcPr>
            <w:tcW w:w="4110" w:type="dxa"/>
            <w:tcBorders>
              <w:top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坚果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糖料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饮料类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食用菌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调味料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药用植物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</w:tbl>
    <w:p>
      <w:pPr>
        <w:pStyle w:val="16"/>
        <w:ind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4.25.5 检测方法：谷物、油料和油脂、蔬菜、水果、坚果、饮料类、食用菌和调味料按照GB 23200.116和GB 23200.113规定的方法测定；糖料和药用植物参照GB 23200.116和GB 23200.113规定的方法测定。</w:t>
      </w:r>
    </w:p>
    <w:p>
      <w:pPr>
        <w:keepNext/>
        <w:keepLines/>
        <w:spacing w:before="156" w:beforeLines="50" w:after="156" w:afterLines="50"/>
        <w:jc w:val="left"/>
        <w:outlineLvl w:val="0"/>
        <w:rPr>
          <w:rFonts w:hint="default" w:ascii="Times New Roman" w:hAnsi="Times New Roman" w:eastAsia="黑体" w:cs="Times New Roman"/>
          <w:b/>
          <w:kern w:val="44"/>
          <w:szCs w:val="21"/>
        </w:rPr>
      </w:pPr>
      <w:bookmarkStart w:id="134" w:name="_Toc67951169"/>
      <w:bookmarkStart w:id="135" w:name="_Toc67953042"/>
      <w:bookmarkStart w:id="136" w:name="_Toc67952410"/>
      <w:bookmarkStart w:id="137" w:name="_Toc67951488"/>
      <w:bookmarkStart w:id="138" w:name="_Toc67952256"/>
      <w:r>
        <w:rPr>
          <w:rFonts w:hint="default" w:ascii="Times New Roman" w:hAnsi="Times New Roman" w:eastAsia="黑体" w:cs="Times New Roman"/>
          <w:b/>
          <w:kern w:val="44"/>
          <w:szCs w:val="21"/>
        </w:rPr>
        <w:t>4.26 治螟磷（sulfotep）</w:t>
      </w:r>
      <w:bookmarkEnd w:id="134"/>
      <w:bookmarkEnd w:id="135"/>
      <w:bookmarkEnd w:id="136"/>
      <w:bookmarkEnd w:id="137"/>
      <w:bookmarkEnd w:id="138"/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4.26.1 主要用途：</w:t>
      </w:r>
      <w:r>
        <w:rPr>
          <w:rFonts w:hint="default" w:ascii="Times New Roman" w:hAnsi="Times New Roman" w:cs="Times New Roman"/>
          <w:szCs w:val="21"/>
        </w:rPr>
        <w:t>杀虫剂。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4.26.2 ADI：0.001 mg/kg bw。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4.26.3 残留物：治螟磷。</w:t>
      </w:r>
    </w:p>
    <w:p>
      <w:pPr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4.26.4 最大残留限量：应符合表26的规定。</w:t>
      </w:r>
    </w:p>
    <w:p>
      <w:pPr>
        <w:jc w:val="center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表26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41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最大残留限量（mg/kg）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谷物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稻类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麦类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旱粮类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杂粮类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成品粮</w:t>
            </w:r>
          </w:p>
        </w:tc>
        <w:tc>
          <w:tcPr>
            <w:tcW w:w="4110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油料和油脂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小型油籽类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中型油籽类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大型油籽类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油脂</w:t>
            </w:r>
          </w:p>
        </w:tc>
        <w:tc>
          <w:tcPr>
            <w:tcW w:w="4110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蔬菜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干制蔬菜</w:t>
            </w:r>
          </w:p>
        </w:tc>
        <w:tc>
          <w:tcPr>
            <w:tcW w:w="4110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411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干制水果</w:t>
            </w:r>
          </w:p>
        </w:tc>
        <w:tc>
          <w:tcPr>
            <w:tcW w:w="4110" w:type="dxa"/>
            <w:tcBorders>
              <w:top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坚果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糖料（甘蔗除外）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饮料类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食用菌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0.01（制定）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调味料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828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药用植物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0.05（制定）</w:t>
            </w:r>
          </w:p>
        </w:tc>
      </w:tr>
    </w:tbl>
    <w:p>
      <w:pPr>
        <w:pStyle w:val="16"/>
        <w:ind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4.26.5 检测方法：谷物、油料和油脂、蔬菜、水果、坚果、饮料类、食用菌和调味料按照GB 23200.116规定的方法测定；糖料和药用植物参照GB 23200.116规定的方法测定。</w:t>
      </w:r>
    </w:p>
    <w:p>
      <w:pPr>
        <w:spacing w:before="156" w:beforeLines="50" w:after="156" w:afterLines="50"/>
        <w:rPr>
          <w:rFonts w:hint="default" w:ascii="Times New Roman" w:hAnsi="Times New Roman" w:cs="Times New Roman"/>
          <w:kern w:val="0"/>
          <w:szCs w:val="20"/>
        </w:rPr>
      </w:pPr>
    </w:p>
    <w:p>
      <w:pPr>
        <w:pStyle w:val="16"/>
        <w:ind w:firstLine="0" w:firstLineChars="0"/>
        <w:rPr>
          <w:rFonts w:hint="default" w:ascii="Times New Roman" w:hAnsi="Times New Roman" w:cs="Times New Roman"/>
        </w:rPr>
      </w:pPr>
    </w:p>
    <w:p>
      <w:pPr>
        <w:pStyle w:val="16"/>
        <w:ind w:firstLine="0" w:firstLineChars="0"/>
        <w:rPr>
          <w:rFonts w:hint="default" w:ascii="Times New Roman" w:hAnsi="Times New Roman" w:cs="Times New Roman"/>
        </w:rPr>
      </w:pPr>
    </w:p>
    <w:p>
      <w:pPr>
        <w:pStyle w:val="16"/>
        <w:ind w:firstLine="0" w:firstLineChars="0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8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PakType Naskh Basi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akType Naskh Basic">
    <w:panose1 w:val="00000400000000000000"/>
    <w:charset w:val="00"/>
    <w:family w:val="auto"/>
    <w:pitch w:val="default"/>
    <w:sig w:usb0="80006003" w:usb1="8000000A" w:usb2="00000008" w:usb3="00000000" w:csb0="00000041" w:csb1="2008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等线 Light">
    <w:altName w:val="PakType Naskh Bas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PakType Naskh Basic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145" w:name="_GoBack"/>
    <w:bookmarkEnd w:id="145"/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tabs>
        <w:tab w:val="clear" w:pos="4153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114015854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5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13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14015854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5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right"/>
    </w:pPr>
    <w:r>
      <w:rPr>
        <w:rFonts w:hint="eastAsia"/>
      </w:rPr>
      <w:t xml:space="preserve"> </w:t>
    </w:r>
  </w:p>
  <w:p>
    <w:bookmarkStart w:id="139" w:name="SectionMark0"/>
    <w:bookmarkEnd w:id="139"/>
    <w:bookmarkStart w:id="140" w:name="_Toc449082570"/>
    <w:bookmarkEnd w:id="140"/>
    <w:bookmarkStart w:id="141" w:name="_Toc448329788"/>
    <w:bookmarkEnd w:id="141"/>
    <w:bookmarkStart w:id="142" w:name="_Toc449082569"/>
    <w:bookmarkEnd w:id="142"/>
    <w:r>
      <w:pict>
        <v:shape id="PowerPlusWaterMarkObject40976" o:spid="_x0000_s2053" o:spt="136" type="#_x0000_t136" style="position:absolute;left:0pt;height:109.05pt;width:478.2pt;mso-position-horizontal:center;mso-position-horizontal-relative:margin;mso-position-vertical:center;mso-position-vertical-relative:margin;rotation:-2949120f;z-index:-251652096;mso-width-relative:page;mso-height-relative:page;" fillcolor="#C0C0C0" filled="t" stroked="f" coordsize="21600,216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征求意见稿" style="font-family:仿宋_GB2312;font-size:36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45246608" o:spid="_x0000_s2050" o:spt="136" type="#_x0000_t136" style="position:absolute;left:0pt;height:144pt;width:720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征求意见稿" style="font-family:宋体;font-size:144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45246607" o:spid="_x0000_s2049" o:spt="136" type="#_x0000_t136" style="position:absolute;left:0pt;height:144pt;width:720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征求意见稿" style="font-family:宋体;font-size:144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6C"/>
    <w:rsid w:val="000219AE"/>
    <w:rsid w:val="000C173E"/>
    <w:rsid w:val="00171928"/>
    <w:rsid w:val="0017199C"/>
    <w:rsid w:val="001B2382"/>
    <w:rsid w:val="001F592E"/>
    <w:rsid w:val="00232C0A"/>
    <w:rsid w:val="00356166"/>
    <w:rsid w:val="00370A6C"/>
    <w:rsid w:val="00376DF3"/>
    <w:rsid w:val="003774EE"/>
    <w:rsid w:val="00427543"/>
    <w:rsid w:val="004509FA"/>
    <w:rsid w:val="00455D59"/>
    <w:rsid w:val="00487306"/>
    <w:rsid w:val="00534891"/>
    <w:rsid w:val="00565B20"/>
    <w:rsid w:val="00613FF3"/>
    <w:rsid w:val="00697B23"/>
    <w:rsid w:val="006A4653"/>
    <w:rsid w:val="006D5D81"/>
    <w:rsid w:val="0076123B"/>
    <w:rsid w:val="007A5198"/>
    <w:rsid w:val="007C4999"/>
    <w:rsid w:val="008243BD"/>
    <w:rsid w:val="00875A02"/>
    <w:rsid w:val="008C4F72"/>
    <w:rsid w:val="008F6D31"/>
    <w:rsid w:val="00A06749"/>
    <w:rsid w:val="00A47574"/>
    <w:rsid w:val="00AD7EEC"/>
    <w:rsid w:val="00AF4422"/>
    <w:rsid w:val="00B124B1"/>
    <w:rsid w:val="00B133BA"/>
    <w:rsid w:val="00BB4F3D"/>
    <w:rsid w:val="00BD33C6"/>
    <w:rsid w:val="00DA1F12"/>
    <w:rsid w:val="00E14BFD"/>
    <w:rsid w:val="00E2472A"/>
    <w:rsid w:val="00FE7BCB"/>
    <w:rsid w:val="105353E8"/>
    <w:rsid w:val="153021A8"/>
    <w:rsid w:val="1654648F"/>
    <w:rsid w:val="20D97CB0"/>
    <w:rsid w:val="2B11386D"/>
    <w:rsid w:val="3111013C"/>
    <w:rsid w:val="31BB2D4D"/>
    <w:rsid w:val="3CFE5413"/>
    <w:rsid w:val="3DF2173F"/>
    <w:rsid w:val="48D95F61"/>
    <w:rsid w:val="50176205"/>
    <w:rsid w:val="5AA8269E"/>
    <w:rsid w:val="66F3233A"/>
    <w:rsid w:val="6AD6050F"/>
    <w:rsid w:val="6B277FC6"/>
    <w:rsid w:val="7B430BB6"/>
    <w:rsid w:val="C14738CC"/>
    <w:rsid w:val="EFCFD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qFormat="1"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jc w:val="left"/>
      <w:outlineLvl w:val="0"/>
    </w:pPr>
    <w:rPr>
      <w:rFonts w:eastAsia="黑体"/>
      <w:bCs/>
      <w:kern w:val="0"/>
      <w:sz w:val="24"/>
    </w:rPr>
  </w:style>
  <w:style w:type="paragraph" w:styleId="3">
    <w:name w:val="heading 2"/>
    <w:basedOn w:val="1"/>
    <w:next w:val="1"/>
    <w:link w:val="2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Theme="minorHAnsi" w:hAnsiTheme="minorHAnsi"/>
      <w:kern w:val="0"/>
      <w:szCs w:val="22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39"/>
    <w:pPr>
      <w:spacing w:before="120" w:after="120"/>
      <w:ind w:firstLine="200"/>
      <w:jc w:val="left"/>
    </w:pPr>
    <w:rPr>
      <w:rFonts w:ascii="Calibri" w:hAnsi="Calibri" w:cs="Calibri"/>
      <w:bCs/>
      <w:caps/>
      <w:szCs w:val="20"/>
    </w:rPr>
  </w:style>
  <w:style w:type="paragraph" w:styleId="8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Theme="minorHAnsi" w:hAnsiTheme="minorHAnsi"/>
      <w:kern w:val="0"/>
      <w:szCs w:val="22"/>
    </w:rPr>
  </w:style>
  <w:style w:type="paragraph" w:styleId="9">
    <w:name w:val="toc 9"/>
    <w:basedOn w:val="1"/>
    <w:next w:val="1"/>
    <w:semiHidden/>
    <w:unhideWhenUsed/>
    <w:qFormat/>
    <w:uiPriority w:val="39"/>
    <w:pPr>
      <w:ind w:left="3360" w:leftChars="1600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ind w:firstLine="200"/>
      <w:jc w:val="left"/>
    </w:pPr>
    <w:rPr>
      <w:rFonts w:ascii="宋体" w:hAnsi="宋体" w:eastAsia="仿宋_GB2312" w:cs="宋体"/>
      <w:kern w:val="0"/>
      <w:sz w:val="24"/>
    </w:rPr>
  </w:style>
  <w:style w:type="character" w:styleId="12">
    <w:name w:val="Hyperlink"/>
    <w:qFormat/>
    <w:uiPriority w:val="99"/>
    <w:rPr>
      <w:rFonts w:cs="Times New Roman"/>
      <w:color w:val="auto"/>
      <w:u w:val="single"/>
    </w:rPr>
  </w:style>
  <w:style w:type="character" w:customStyle="1" w:styleId="14">
    <w:name w:val="页眉 Char"/>
    <w:basedOn w:val="11"/>
    <w:link w:val="6"/>
    <w:qFormat/>
    <w:uiPriority w:val="0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paragraph" w:customStyle="1" w:styleId="16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7">
    <w:name w:val="标题 1 Char"/>
    <w:basedOn w:val="11"/>
    <w:link w:val="2"/>
    <w:qFormat/>
    <w:uiPriority w:val="0"/>
    <w:rPr>
      <w:rFonts w:ascii="Times New Roman" w:hAnsi="Times New Roman" w:eastAsia="黑体" w:cs="Times New Roman"/>
      <w:bCs/>
      <w:kern w:val="0"/>
      <w:sz w:val="24"/>
      <w:szCs w:val="24"/>
    </w:rPr>
  </w:style>
  <w:style w:type="paragraph" w:customStyle="1" w:styleId="18">
    <w:name w:val="封面标准名称"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Calibri" w:eastAsia="黑体" w:cs="Times New Roman"/>
      <w:kern w:val="0"/>
      <w:sz w:val="52"/>
      <w:szCs w:val="20"/>
      <w:lang w:val="en-US" w:eastAsia="zh-CN" w:bidi="ar-SA"/>
    </w:rPr>
  </w:style>
  <w:style w:type="paragraph" w:customStyle="1" w:styleId="19">
    <w:name w:val="实施日期"/>
    <w:basedOn w:val="1"/>
    <w:qFormat/>
    <w:uiPriority w:val="0"/>
    <w:pPr>
      <w:framePr w:w="4000" w:h="473" w:hRule="exact" w:vSpace="180" w:wrap="around" w:vAnchor="margin" w:hAnchor="margin" w:xAlign="right" w:y="13511" w:anchorLock="1"/>
      <w:widowControl/>
      <w:tabs>
        <w:tab w:val="left" w:pos="3600"/>
      </w:tabs>
      <w:ind w:left="3600" w:hanging="720"/>
      <w:jc w:val="right"/>
    </w:pPr>
    <w:rPr>
      <w:rFonts w:eastAsia="黑体"/>
      <w:kern w:val="0"/>
      <w:sz w:val="28"/>
      <w:szCs w:val="20"/>
    </w:rPr>
  </w:style>
  <w:style w:type="paragraph" w:customStyle="1" w:styleId="20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kern w:val="0"/>
      <w:sz w:val="28"/>
      <w:szCs w:val="20"/>
      <w:lang w:val="en-US" w:eastAsia="zh-CN" w:bidi="ar-SA"/>
    </w:rPr>
  </w:style>
  <w:style w:type="paragraph" w:customStyle="1" w:styleId="21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22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paragraph" w:customStyle="1" w:styleId="23">
    <w:name w:val="封面一致性程度标识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kern w:val="0"/>
      <w:sz w:val="28"/>
      <w:szCs w:val="20"/>
      <w:lang w:val="en-US" w:eastAsia="zh-CN" w:bidi="ar-SA"/>
    </w:rPr>
  </w:style>
  <w:style w:type="paragraph" w:customStyle="1" w:styleId="24">
    <w:name w:val="其他标准称谓"/>
    <w:link w:val="32"/>
    <w:qFormat/>
    <w:uiPriority w:val="0"/>
    <w:pPr>
      <w:spacing w:line="0" w:lineRule="atLeast"/>
      <w:jc w:val="distribute"/>
    </w:pPr>
    <w:rPr>
      <w:rFonts w:ascii="黑体" w:hAnsi="宋体" w:eastAsia="黑体" w:cs="Times New Roman"/>
      <w:kern w:val="0"/>
      <w:sz w:val="52"/>
      <w:szCs w:val="20"/>
      <w:lang w:val="en-US" w:eastAsia="zh-CN" w:bidi="ar-SA"/>
    </w:rPr>
  </w:style>
  <w:style w:type="paragraph" w:customStyle="1" w:styleId="25">
    <w:name w:val="其他发布部门"/>
    <w:basedOn w:val="1"/>
    <w:qFormat/>
    <w:uiPriority w:val="0"/>
    <w:pPr>
      <w:framePr w:w="7433" w:h="585" w:hRule="exact" w:hSpace="180" w:vSpace="180" w:wrap="around" w:vAnchor="margin" w:hAnchor="margin" w:xAlign="center" w:y="14401" w:anchorLock="1"/>
      <w:widowControl/>
      <w:spacing w:line="0" w:lineRule="atLeast"/>
      <w:jc w:val="center"/>
    </w:pPr>
    <w:rPr>
      <w:rFonts w:ascii="黑体" w:eastAsia="黑体"/>
      <w:b/>
      <w:spacing w:val="20"/>
      <w:w w:val="135"/>
      <w:kern w:val="0"/>
      <w:sz w:val="36"/>
      <w:szCs w:val="20"/>
    </w:rPr>
  </w:style>
  <w:style w:type="paragraph" w:customStyle="1" w:styleId="26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27">
    <w:name w:val="标准标志"/>
    <w:next w:val="1"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kern w:val="0"/>
      <w:sz w:val="96"/>
      <w:szCs w:val="20"/>
      <w:lang w:val="en-US" w:eastAsia="zh-CN" w:bidi="ar-SA"/>
    </w:rPr>
  </w:style>
  <w:style w:type="paragraph" w:customStyle="1" w:styleId="28">
    <w:name w:val="TOC Heading"/>
    <w:basedOn w:val="2"/>
    <w:next w:val="1"/>
    <w:unhideWhenUsed/>
    <w:qFormat/>
    <w:uiPriority w:val="39"/>
    <w:pPr>
      <w:keepLines/>
      <w:widowControl/>
      <w:spacing w:before="240" w:line="259" w:lineRule="auto"/>
      <w:outlineLvl w:val="9"/>
    </w:pPr>
    <w:rPr>
      <w:rFonts w:asciiTheme="majorHAnsi" w:hAnsiTheme="majorHAnsi" w:eastAsiaTheme="majorEastAsia" w:cstheme="majorBidi"/>
      <w:bCs w:val="0"/>
      <w:color w:val="2F5597" w:themeColor="accent1" w:themeShade="BF"/>
      <w:sz w:val="32"/>
      <w:szCs w:val="32"/>
    </w:rPr>
  </w:style>
  <w:style w:type="character" w:customStyle="1" w:styleId="29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30">
    <w:name w:val="样式标题2"/>
    <w:basedOn w:val="24"/>
    <w:link w:val="33"/>
    <w:qFormat/>
    <w:uiPriority w:val="0"/>
    <w:rPr>
      <w:sz w:val="21"/>
    </w:rPr>
  </w:style>
  <w:style w:type="paragraph" w:customStyle="1" w:styleId="31">
    <w:name w:val="样式1"/>
    <w:basedOn w:val="3"/>
    <w:link w:val="35"/>
    <w:qFormat/>
    <w:uiPriority w:val="0"/>
  </w:style>
  <w:style w:type="character" w:customStyle="1" w:styleId="32">
    <w:name w:val="其他标准称谓 字符"/>
    <w:basedOn w:val="11"/>
    <w:link w:val="24"/>
    <w:qFormat/>
    <w:uiPriority w:val="0"/>
    <w:rPr>
      <w:rFonts w:ascii="黑体" w:hAnsi="宋体" w:eastAsia="黑体" w:cs="Times New Roman"/>
      <w:kern w:val="0"/>
      <w:sz w:val="52"/>
      <w:szCs w:val="20"/>
    </w:rPr>
  </w:style>
  <w:style w:type="character" w:customStyle="1" w:styleId="33">
    <w:name w:val="样式标题2 字符"/>
    <w:basedOn w:val="32"/>
    <w:link w:val="30"/>
    <w:qFormat/>
    <w:uiPriority w:val="0"/>
    <w:rPr>
      <w:rFonts w:ascii="黑体" w:hAnsi="宋体" w:eastAsia="黑体" w:cs="Times New Roman"/>
      <w:kern w:val="0"/>
      <w:sz w:val="52"/>
      <w:szCs w:val="20"/>
    </w:rPr>
  </w:style>
  <w:style w:type="paragraph" w:customStyle="1" w:styleId="34">
    <w:name w:val="样式2"/>
    <w:basedOn w:val="31"/>
    <w:link w:val="37"/>
    <w:qFormat/>
    <w:uiPriority w:val="0"/>
    <w:rPr>
      <w:rFonts w:ascii="Times New Roman" w:hAnsi="Times New Roman" w:eastAsia="黑体" w:cs="Times New Roman"/>
    </w:rPr>
  </w:style>
  <w:style w:type="character" w:customStyle="1" w:styleId="35">
    <w:name w:val="样式1 字符"/>
    <w:basedOn w:val="29"/>
    <w:link w:val="31"/>
    <w:qFormat/>
    <w:uiPriority w:val="0"/>
    <w:rPr>
      <w:rFonts w:asciiTheme="majorHAnsi" w:hAnsiTheme="majorHAnsi" w:eastAsiaTheme="majorEastAsia" w:cstheme="majorBidi"/>
      <w:sz w:val="32"/>
      <w:szCs w:val="32"/>
    </w:rPr>
  </w:style>
  <w:style w:type="paragraph" w:customStyle="1" w:styleId="36">
    <w:name w:val="标题2+"/>
    <w:basedOn w:val="34"/>
    <w:link w:val="38"/>
    <w:qFormat/>
    <w:uiPriority w:val="0"/>
    <w:rPr>
      <w:sz w:val="21"/>
    </w:rPr>
  </w:style>
  <w:style w:type="character" w:customStyle="1" w:styleId="37">
    <w:name w:val="样式2 字符"/>
    <w:basedOn w:val="35"/>
    <w:link w:val="34"/>
    <w:qFormat/>
    <w:uiPriority w:val="0"/>
    <w:rPr>
      <w:rFonts w:ascii="Times New Roman" w:hAnsi="Times New Roman" w:eastAsia="黑体" w:cs="Times New Roman"/>
      <w:sz w:val="32"/>
      <w:szCs w:val="32"/>
    </w:rPr>
  </w:style>
  <w:style w:type="character" w:customStyle="1" w:styleId="38">
    <w:name w:val="标题2+ 字符"/>
    <w:basedOn w:val="37"/>
    <w:link w:val="36"/>
    <w:qFormat/>
    <w:uiPriority w:val="0"/>
    <w:rPr>
      <w:rFonts w:ascii="Times New Roman" w:hAnsi="Times New Roman" w:eastAsia="黑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3"/>
    <customShpInfo spid="_x0000_s2050"/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2439</Words>
  <Characters>13903</Characters>
  <Lines>115</Lines>
  <Paragraphs>32</Paragraphs>
  <TotalTime>2</TotalTime>
  <ScaleCrop>false</ScaleCrop>
  <LinksUpToDate>false</LinksUpToDate>
  <CharactersWithSpaces>16310</CharactersWithSpaces>
  <Application>WPS Office_10.1.0.7396_F1E327BC-269C-435d-A152-05C5408002CA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2021-03-29T22:30:00Z</dcterms:created>
  <dc:creator>541963968@qq.com</dc:creator>
  <cp:lastModifiedBy>李好</cp:lastModifiedBy>
  <cp:lastPrinted>2021-08-06T16:25:45Z</cp:lastPrinted>
  <dcterms:modified xsi:type="dcterms:W3CDTF">2021-08-06T16:30:21Z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2052-10.1.0.7396</vt:lpwstr>
  </property>
  <property fmtid="{D5CDD505-2E9C-101B-9397-08002B2CF9AE}" pid="3" name="ICV">
    <vt:lpwstr>1ECF696AEA92475984E0BB82EAD1A20B</vt:lpwstr>
  </property>
</Properties>
</file>