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5" w:rsidRDefault="003B0245" w:rsidP="003B0245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附件1：</w:t>
      </w:r>
    </w:p>
    <w:p w:rsidR="003B0245" w:rsidRDefault="003B0245">
      <w:pPr>
        <w:spacing w:line="360" w:lineRule="auto"/>
        <w:jc w:val="left"/>
        <w:rPr>
          <w:rStyle w:val="fontstyle01"/>
          <w:rFonts w:ascii="Times New Roman" w:eastAsiaTheme="minorEastAsia" w:hAnsiTheme="minorEastAsia" w:cs="Times New Roman" w:hint="default"/>
          <w:b/>
          <w:sz w:val="21"/>
          <w:szCs w:val="21"/>
        </w:rPr>
      </w:pPr>
    </w:p>
    <w:p w:rsidR="003B0245" w:rsidRPr="003B0245" w:rsidRDefault="003B0245" w:rsidP="003B0245">
      <w:pPr>
        <w:spacing w:line="360" w:lineRule="auto"/>
        <w:jc w:val="center"/>
        <w:rPr>
          <w:sz w:val="36"/>
          <w:szCs w:val="36"/>
        </w:rPr>
      </w:pPr>
      <w:r w:rsidRPr="003B0245">
        <w:rPr>
          <w:sz w:val="36"/>
          <w:szCs w:val="36"/>
        </w:rPr>
        <w:t>培训内容</w:t>
      </w:r>
    </w:p>
    <w:tbl>
      <w:tblPr>
        <w:tblW w:w="982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1310"/>
        <w:gridCol w:w="5016"/>
        <w:gridCol w:w="3496"/>
      </w:tblGrid>
      <w:tr w:rsidR="003B0245" w:rsidRPr="000D3D84" w:rsidTr="00735400">
        <w:trPr>
          <w:trHeight w:val="475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b/>
                <w:szCs w:val="21"/>
              </w:rPr>
              <w:t>时间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D3D84">
              <w:rPr>
                <w:rFonts w:ascii="Times New Roman" w:hAnsiTheme="minorEastAsia" w:cs="Times New Roman"/>
                <w:b/>
                <w:szCs w:val="21"/>
              </w:rPr>
              <w:t>内容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D3D84">
              <w:rPr>
                <w:rFonts w:ascii="Times New Roman" w:hAnsiTheme="minorEastAsia" w:cs="Times New Roman"/>
                <w:b/>
                <w:szCs w:val="21"/>
              </w:rPr>
              <w:t>报告人</w:t>
            </w:r>
          </w:p>
        </w:tc>
      </w:tr>
      <w:tr w:rsidR="003B0245" w:rsidRPr="000D3D84" w:rsidTr="00735400">
        <w:trPr>
          <w:trHeight w:val="436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09:00-09:10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领导致辞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0245" w:rsidRPr="000D3D84" w:rsidTr="00735400">
        <w:trPr>
          <w:trHeight w:val="752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09:10-10:00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分子生物学检测技术的应用和发展趋势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周露</w:t>
            </w:r>
            <w:r w:rsidRPr="000D3D84"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博士</w:t>
            </w:r>
          </w:p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广东省食品检验所生物检验分析部部长</w:t>
            </w:r>
          </w:p>
        </w:tc>
      </w:tr>
      <w:tr w:rsidR="003B0245" w:rsidRPr="000D3D84" w:rsidTr="00735400">
        <w:trPr>
          <w:trHeight w:val="752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10:00-10:30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运用分子检测技术检测样品前处理方案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资深行业应用专家</w:t>
            </w:r>
          </w:p>
        </w:tc>
      </w:tr>
      <w:tr w:rsidR="003B0245" w:rsidRPr="000D3D84" w:rsidTr="00735400">
        <w:trPr>
          <w:trHeight w:val="440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10:30-11:00</w:t>
            </w:r>
          </w:p>
        </w:tc>
        <w:tc>
          <w:tcPr>
            <w:tcW w:w="8512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茶歇</w:t>
            </w:r>
          </w:p>
        </w:tc>
      </w:tr>
      <w:tr w:rsidR="003B0245" w:rsidRPr="000D3D84" w:rsidTr="00735400">
        <w:trPr>
          <w:trHeight w:val="765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11:00-12:00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非洲猪瘟快速检测技术方案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周露</w:t>
            </w:r>
            <w:r w:rsidRPr="000D3D84"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博士</w:t>
            </w:r>
          </w:p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ind w:leftChars="-22" w:left="-46"/>
              <w:jc w:val="center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广东省食品检验所生物检验分析部部长</w:t>
            </w:r>
          </w:p>
        </w:tc>
      </w:tr>
      <w:tr w:rsidR="003B0245" w:rsidRPr="000D3D84" w:rsidTr="00735400">
        <w:trPr>
          <w:trHeight w:val="464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12:15-13:30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午餐休息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ind w:leftChars="-22" w:left="-4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0245" w:rsidRPr="000D3D84" w:rsidTr="00735400">
        <w:trPr>
          <w:trHeight w:val="748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13:30-14:</w:t>
            </w:r>
            <w:r w:rsidR="00C506A7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D3D8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分子生物学实验室建设及能力验证</w:t>
            </w:r>
          </w:p>
        </w:tc>
        <w:tc>
          <w:tcPr>
            <w:tcW w:w="349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林铁豪</w:t>
            </w:r>
            <w:r w:rsidRPr="000D3D84"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博士</w:t>
            </w:r>
          </w:p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广东省药品检验所微生物室副主任，副主任药师</w:t>
            </w:r>
          </w:p>
        </w:tc>
      </w:tr>
      <w:tr w:rsidR="003B0245" w:rsidRPr="000D3D84" w:rsidTr="00735400">
        <w:trPr>
          <w:trHeight w:val="748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14:</w:t>
            </w:r>
            <w:r w:rsidR="00C506A7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0D3D84">
              <w:rPr>
                <w:rFonts w:ascii="Times New Roman" w:hAnsi="Times New Roman" w:cs="Times New Roman"/>
                <w:szCs w:val="21"/>
              </w:rPr>
              <w:t>0-15:</w:t>
            </w:r>
            <w:r w:rsidR="00C506A7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D3D8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C506A7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506A7">
              <w:rPr>
                <w:rFonts w:ascii="Times New Roman" w:hAnsiTheme="minorEastAsia" w:cs="Times New Roman" w:hint="eastAsia"/>
                <w:szCs w:val="21"/>
              </w:rPr>
              <w:t>食品生产过程环境监控及检测方案</w:t>
            </w:r>
          </w:p>
        </w:tc>
        <w:tc>
          <w:tcPr>
            <w:tcW w:w="349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资深行业应用专家</w:t>
            </w:r>
          </w:p>
        </w:tc>
      </w:tr>
      <w:tr w:rsidR="003B0245" w:rsidRPr="000D3D84" w:rsidTr="00735400">
        <w:trPr>
          <w:trHeight w:val="503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15:</w:t>
            </w:r>
            <w:r w:rsidR="00C506A7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0D3D84">
              <w:rPr>
                <w:rFonts w:ascii="Times New Roman" w:hAnsi="Times New Roman" w:cs="Times New Roman"/>
                <w:szCs w:val="21"/>
              </w:rPr>
              <w:t>0-15:30</w:t>
            </w:r>
          </w:p>
        </w:tc>
        <w:tc>
          <w:tcPr>
            <w:tcW w:w="8512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茶歇</w:t>
            </w:r>
          </w:p>
        </w:tc>
      </w:tr>
      <w:tr w:rsidR="003B0245" w:rsidRPr="000D3D84" w:rsidTr="00735400">
        <w:trPr>
          <w:trHeight w:val="748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15:30-16:15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微生物检验培养基和试剂质量要求</w:t>
            </w:r>
          </w:p>
        </w:tc>
        <w:tc>
          <w:tcPr>
            <w:tcW w:w="349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林铁豪</w:t>
            </w:r>
            <w:r w:rsidRPr="000D3D84">
              <w:rPr>
                <w:rStyle w:val="fontstyle01"/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博士</w:t>
            </w:r>
          </w:p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Style w:val="fontstyle01"/>
                <w:rFonts w:ascii="Times New Roman" w:eastAsiaTheme="minorEastAsia" w:hAnsiTheme="minorEastAsia" w:cs="Times New Roman" w:hint="default"/>
                <w:sz w:val="21"/>
                <w:szCs w:val="21"/>
              </w:rPr>
              <w:t>广东省药品检验所微生物室副主任，副主任药师</w:t>
            </w:r>
          </w:p>
        </w:tc>
      </w:tr>
      <w:tr w:rsidR="003B0245" w:rsidRPr="000D3D84" w:rsidTr="00735400">
        <w:trPr>
          <w:trHeight w:val="580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>16</w:t>
            </w:r>
            <w:r w:rsidRPr="000D3D84">
              <w:rPr>
                <w:rFonts w:ascii="Times New Roman" w:hAnsiTheme="minorEastAsia" w:cs="Times New Roman"/>
                <w:szCs w:val="21"/>
              </w:rPr>
              <w:t>：</w:t>
            </w:r>
            <w:r w:rsidRPr="000D3D84">
              <w:rPr>
                <w:rFonts w:ascii="Times New Roman" w:hAnsi="Times New Roman" w:cs="Times New Roman"/>
                <w:szCs w:val="21"/>
              </w:rPr>
              <w:t>15-16:45</w:t>
            </w:r>
          </w:p>
        </w:tc>
        <w:tc>
          <w:tcPr>
            <w:tcW w:w="501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答疑及讨论</w:t>
            </w:r>
          </w:p>
        </w:tc>
        <w:tc>
          <w:tcPr>
            <w:tcW w:w="349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0245" w:rsidRPr="000D3D84" w:rsidTr="00735400">
        <w:trPr>
          <w:trHeight w:val="382"/>
          <w:jc w:val="center"/>
        </w:trPr>
        <w:tc>
          <w:tcPr>
            <w:tcW w:w="131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12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B0245" w:rsidRPr="000D3D84" w:rsidRDefault="003B0245" w:rsidP="00735400">
            <w:pPr>
              <w:adjustRightInd w:val="0"/>
              <w:snapToGrid w:val="0"/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0D3D84">
              <w:rPr>
                <w:rFonts w:ascii="Times New Roman" w:hAnsiTheme="minorEastAsia" w:cs="Times New Roman"/>
                <w:szCs w:val="21"/>
              </w:rPr>
              <w:t>晚餐</w:t>
            </w:r>
          </w:p>
        </w:tc>
      </w:tr>
    </w:tbl>
    <w:p w:rsidR="003B0245" w:rsidRDefault="003B0245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B0245" w:rsidRDefault="003B0245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B0245" w:rsidRDefault="003B0245" w:rsidP="00064513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B0245" w:rsidRDefault="003B0245" w:rsidP="00064513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B0245" w:rsidRDefault="003B0245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064513" w:rsidRDefault="00064513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064513" w:rsidRDefault="00064513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sectPr w:rsidR="00064513" w:rsidSect="0006451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07" w:rsidRDefault="00777807" w:rsidP="00F77911">
      <w:r>
        <w:separator/>
      </w:r>
    </w:p>
  </w:endnote>
  <w:endnote w:type="continuationSeparator" w:id="0">
    <w:p w:rsidR="00777807" w:rsidRDefault="00777807" w:rsidP="00F7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07" w:rsidRDefault="00777807" w:rsidP="00F77911">
      <w:r>
        <w:separator/>
      </w:r>
    </w:p>
  </w:footnote>
  <w:footnote w:type="continuationSeparator" w:id="0">
    <w:p w:rsidR="00777807" w:rsidRDefault="00777807" w:rsidP="00F7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7DE"/>
    <w:multiLevelType w:val="hybridMultilevel"/>
    <w:tmpl w:val="8702B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8493F"/>
    <w:multiLevelType w:val="hybridMultilevel"/>
    <w:tmpl w:val="548E5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C25498"/>
    <w:multiLevelType w:val="hybridMultilevel"/>
    <w:tmpl w:val="0666E398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721994AC"/>
    <w:multiLevelType w:val="singleLevel"/>
    <w:tmpl w:val="721994A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A9D"/>
    <w:rsid w:val="0001754B"/>
    <w:rsid w:val="000527DF"/>
    <w:rsid w:val="00064513"/>
    <w:rsid w:val="000B0A1F"/>
    <w:rsid w:val="000B2A89"/>
    <w:rsid w:val="000B6C11"/>
    <w:rsid w:val="000C562A"/>
    <w:rsid w:val="000D3D84"/>
    <w:rsid w:val="000D57EB"/>
    <w:rsid w:val="000E205D"/>
    <w:rsid w:val="0011307A"/>
    <w:rsid w:val="00142FC6"/>
    <w:rsid w:val="00152C06"/>
    <w:rsid w:val="00157485"/>
    <w:rsid w:val="00182820"/>
    <w:rsid w:val="001B7ABE"/>
    <w:rsid w:val="001C0D2D"/>
    <w:rsid w:val="002A1DDE"/>
    <w:rsid w:val="002D6392"/>
    <w:rsid w:val="002E5C16"/>
    <w:rsid w:val="0033507C"/>
    <w:rsid w:val="00362409"/>
    <w:rsid w:val="00384328"/>
    <w:rsid w:val="00397927"/>
    <w:rsid w:val="003A461C"/>
    <w:rsid w:val="003B0245"/>
    <w:rsid w:val="003B7D82"/>
    <w:rsid w:val="003F4E9F"/>
    <w:rsid w:val="0040452E"/>
    <w:rsid w:val="00420BA1"/>
    <w:rsid w:val="00443A9D"/>
    <w:rsid w:val="004873AA"/>
    <w:rsid w:val="004902EE"/>
    <w:rsid w:val="004A58C6"/>
    <w:rsid w:val="004A73F2"/>
    <w:rsid w:val="004E5E83"/>
    <w:rsid w:val="005165CA"/>
    <w:rsid w:val="00521524"/>
    <w:rsid w:val="00532937"/>
    <w:rsid w:val="00550150"/>
    <w:rsid w:val="00594998"/>
    <w:rsid w:val="00595299"/>
    <w:rsid w:val="00597335"/>
    <w:rsid w:val="005B1527"/>
    <w:rsid w:val="00600F0C"/>
    <w:rsid w:val="0060690C"/>
    <w:rsid w:val="006070F8"/>
    <w:rsid w:val="006239F2"/>
    <w:rsid w:val="00631761"/>
    <w:rsid w:val="0065719A"/>
    <w:rsid w:val="00657652"/>
    <w:rsid w:val="00677FBE"/>
    <w:rsid w:val="00694B52"/>
    <w:rsid w:val="00695208"/>
    <w:rsid w:val="00695CF6"/>
    <w:rsid w:val="006B3251"/>
    <w:rsid w:val="006B53F7"/>
    <w:rsid w:val="006D5042"/>
    <w:rsid w:val="00706434"/>
    <w:rsid w:val="007167BB"/>
    <w:rsid w:val="00717225"/>
    <w:rsid w:val="007253FE"/>
    <w:rsid w:val="00726D3F"/>
    <w:rsid w:val="00730280"/>
    <w:rsid w:val="00777807"/>
    <w:rsid w:val="00785AA0"/>
    <w:rsid w:val="00792CAE"/>
    <w:rsid w:val="007B0F3E"/>
    <w:rsid w:val="007B1E1D"/>
    <w:rsid w:val="007B22F3"/>
    <w:rsid w:val="007B2D16"/>
    <w:rsid w:val="007F264F"/>
    <w:rsid w:val="007F773A"/>
    <w:rsid w:val="00800632"/>
    <w:rsid w:val="008171D1"/>
    <w:rsid w:val="008261CF"/>
    <w:rsid w:val="008357D7"/>
    <w:rsid w:val="00855305"/>
    <w:rsid w:val="0087073D"/>
    <w:rsid w:val="008855FA"/>
    <w:rsid w:val="00895482"/>
    <w:rsid w:val="008A0316"/>
    <w:rsid w:val="008B41E9"/>
    <w:rsid w:val="009010A3"/>
    <w:rsid w:val="00920253"/>
    <w:rsid w:val="00976E20"/>
    <w:rsid w:val="009A3DDE"/>
    <w:rsid w:val="009A703D"/>
    <w:rsid w:val="009B1267"/>
    <w:rsid w:val="009B622B"/>
    <w:rsid w:val="009E0F86"/>
    <w:rsid w:val="009E2602"/>
    <w:rsid w:val="00A06C3E"/>
    <w:rsid w:val="00A2173B"/>
    <w:rsid w:val="00A673FE"/>
    <w:rsid w:val="00AD0CFD"/>
    <w:rsid w:val="00B02DCA"/>
    <w:rsid w:val="00B05301"/>
    <w:rsid w:val="00B1588E"/>
    <w:rsid w:val="00B202C7"/>
    <w:rsid w:val="00B76CE3"/>
    <w:rsid w:val="00B77FEC"/>
    <w:rsid w:val="00BA2A10"/>
    <w:rsid w:val="00BE6322"/>
    <w:rsid w:val="00C506A7"/>
    <w:rsid w:val="00C555FB"/>
    <w:rsid w:val="00C80619"/>
    <w:rsid w:val="00C840C6"/>
    <w:rsid w:val="00C90324"/>
    <w:rsid w:val="00CA4713"/>
    <w:rsid w:val="00CF12CF"/>
    <w:rsid w:val="00CF44E8"/>
    <w:rsid w:val="00D23628"/>
    <w:rsid w:val="00D40C60"/>
    <w:rsid w:val="00D56187"/>
    <w:rsid w:val="00D656E7"/>
    <w:rsid w:val="00D8069D"/>
    <w:rsid w:val="00E040B1"/>
    <w:rsid w:val="00E15B98"/>
    <w:rsid w:val="00E4042B"/>
    <w:rsid w:val="00E4761C"/>
    <w:rsid w:val="00E576AE"/>
    <w:rsid w:val="00E64AB2"/>
    <w:rsid w:val="00E84623"/>
    <w:rsid w:val="00E93D09"/>
    <w:rsid w:val="00EA23C1"/>
    <w:rsid w:val="00EB0659"/>
    <w:rsid w:val="00EB6CDA"/>
    <w:rsid w:val="00ED03D1"/>
    <w:rsid w:val="00F22717"/>
    <w:rsid w:val="00F237E8"/>
    <w:rsid w:val="00F344A7"/>
    <w:rsid w:val="00F371A9"/>
    <w:rsid w:val="00F539ED"/>
    <w:rsid w:val="00F77911"/>
    <w:rsid w:val="00F904C3"/>
    <w:rsid w:val="00F935B0"/>
    <w:rsid w:val="00FA0BE4"/>
    <w:rsid w:val="00FC2F51"/>
    <w:rsid w:val="00FD696D"/>
    <w:rsid w:val="00FE0265"/>
    <w:rsid w:val="00FE0AF3"/>
    <w:rsid w:val="00FF0FEA"/>
    <w:rsid w:val="01D263C0"/>
    <w:rsid w:val="02362A70"/>
    <w:rsid w:val="09F33548"/>
    <w:rsid w:val="0B4D22A5"/>
    <w:rsid w:val="0CEE796A"/>
    <w:rsid w:val="10194DEE"/>
    <w:rsid w:val="10600030"/>
    <w:rsid w:val="15E04143"/>
    <w:rsid w:val="16FA4728"/>
    <w:rsid w:val="1775426F"/>
    <w:rsid w:val="19EE19E0"/>
    <w:rsid w:val="20B131E5"/>
    <w:rsid w:val="23240767"/>
    <w:rsid w:val="24C4519A"/>
    <w:rsid w:val="2564727F"/>
    <w:rsid w:val="27D67F12"/>
    <w:rsid w:val="2B076C48"/>
    <w:rsid w:val="2C080753"/>
    <w:rsid w:val="2E250991"/>
    <w:rsid w:val="300F5C3B"/>
    <w:rsid w:val="321E2DD8"/>
    <w:rsid w:val="36310E24"/>
    <w:rsid w:val="456F7873"/>
    <w:rsid w:val="45CB6191"/>
    <w:rsid w:val="4C396E66"/>
    <w:rsid w:val="5DF605CA"/>
    <w:rsid w:val="64675930"/>
    <w:rsid w:val="661E00D7"/>
    <w:rsid w:val="66D80D33"/>
    <w:rsid w:val="6E5D595B"/>
    <w:rsid w:val="6E7172DC"/>
    <w:rsid w:val="6EEF0405"/>
    <w:rsid w:val="6FDD31ED"/>
    <w:rsid w:val="7ACA2220"/>
    <w:rsid w:val="7F46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D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ED03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0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D03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3D1"/>
    <w:rPr>
      <w:sz w:val="18"/>
      <w:szCs w:val="18"/>
    </w:rPr>
  </w:style>
  <w:style w:type="character" w:customStyle="1" w:styleId="fontstyle01">
    <w:name w:val="fontstyle01"/>
    <w:basedOn w:val="a0"/>
    <w:rsid w:val="00ED03D1"/>
    <w:rPr>
      <w:rFonts w:ascii="宋体" w:eastAsia="宋体" w:hAnsi="宋体" w:hint="eastAsia"/>
      <w:color w:val="000000"/>
      <w:sz w:val="48"/>
      <w:szCs w:val="48"/>
    </w:rPr>
  </w:style>
  <w:style w:type="character" w:customStyle="1" w:styleId="fontstyle21">
    <w:name w:val="fontstyle21"/>
    <w:basedOn w:val="a0"/>
    <w:rsid w:val="00ED03D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1">
    <w:name w:val="fontstyle31"/>
    <w:basedOn w:val="a0"/>
    <w:rsid w:val="00ED03D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ED03D1"/>
    <w:pPr>
      <w:ind w:firstLineChars="200" w:firstLine="420"/>
    </w:pPr>
  </w:style>
  <w:style w:type="paragraph" w:customStyle="1" w:styleId="Default">
    <w:name w:val="Default"/>
    <w:rsid w:val="00ED03D1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ED03D1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ED03D1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9B12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01381-281E-4238-A909-F4AB8CD1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BioMerieux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然魏</dc:creator>
  <cp:lastModifiedBy>xbany</cp:lastModifiedBy>
  <cp:revision>2</cp:revision>
  <cp:lastPrinted>2019-06-04T04:11:00Z</cp:lastPrinted>
  <dcterms:created xsi:type="dcterms:W3CDTF">2019-06-04T06:41:00Z</dcterms:created>
  <dcterms:modified xsi:type="dcterms:W3CDTF">2019-06-04T06:41:00Z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